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FD8" w:rsidRDefault="00E83FD8" w:rsidP="001A5C93">
      <w:pPr>
        <w:pStyle w:val="TOC1"/>
        <w:rPr>
          <w:snapToGrid w:val="0"/>
        </w:rPr>
      </w:pPr>
      <w:r>
        <w:t xml:space="preserve">     </w:t>
      </w:r>
      <w:r w:rsidR="00617F8E">
        <w:rPr>
          <w:noProof/>
          <w:lang w:bidi="ar-SA"/>
        </w:rPr>
        <w:drawing>
          <wp:inline distT="0" distB="0" distL="0" distR="0">
            <wp:extent cx="1600200" cy="264795"/>
            <wp:effectExtent l="19050" t="0" r="0" b="0"/>
            <wp:docPr id="502" name="Picture 502" descr="Microsoft-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Microsoft-Logo-Black"/>
                    <pic:cNvPicPr>
                      <a:picLocks noChangeAspect="1" noChangeArrowheads="1"/>
                    </pic:cNvPicPr>
                  </pic:nvPicPr>
                  <pic:blipFill>
                    <a:blip r:embed="rId7"/>
                    <a:srcRect/>
                    <a:stretch>
                      <a:fillRect/>
                    </a:stretch>
                  </pic:blipFill>
                  <pic:spPr bwMode="auto">
                    <a:xfrm>
                      <a:off x="0" y="0"/>
                      <a:ext cx="1600200" cy="264795"/>
                    </a:xfrm>
                    <a:prstGeom prst="rect">
                      <a:avLst/>
                    </a:prstGeom>
                    <a:noFill/>
                  </pic:spPr>
                </pic:pic>
              </a:graphicData>
            </a:graphic>
          </wp:inline>
        </w:drawing>
      </w:r>
      <w:r>
        <w:t xml:space="preserve">                                                          </w:t>
      </w:r>
    </w:p>
    <w:p w:rsidR="00E83FD8" w:rsidRDefault="00E83FD8" w:rsidP="001A5C93">
      <w:pPr>
        <w:pStyle w:val="TOC1"/>
      </w:pPr>
    </w:p>
    <w:p w:rsidR="00E83FD8" w:rsidRDefault="00045B27" w:rsidP="00B71A0F">
      <w:pPr>
        <w:pStyle w:val="Title"/>
        <w:ind w:firstLine="0"/>
        <w:jc w:val="left"/>
      </w:pPr>
      <w:r>
        <w:t>Introducing the .NET Framework 3.5</w:t>
      </w:r>
    </w:p>
    <w:p w:rsidR="00E83FD8" w:rsidRDefault="00E83FD8" w:rsidP="00CC28B0">
      <w:pPr>
        <w:pStyle w:val="BodyText"/>
      </w:pPr>
    </w:p>
    <w:p w:rsidR="00E83FD8" w:rsidRDefault="00E83FD8" w:rsidP="00CC28B0">
      <w:pPr>
        <w:pStyle w:val="BodyText"/>
      </w:pPr>
    </w:p>
    <w:p w:rsidR="008840F7" w:rsidRDefault="001C167E" w:rsidP="00F6602F">
      <w:pPr>
        <w:pStyle w:val="Subtitle"/>
      </w:pPr>
      <w:r>
        <w:rPr>
          <w:noProof/>
          <w:lang w:bidi="ar-SA"/>
        </w:rPr>
        <w:drawing>
          <wp:inline distT="0" distB="0" distL="0" distR="0">
            <wp:extent cx="332160" cy="410817"/>
            <wp:effectExtent l="19050" t="0" r="0" b="0"/>
            <wp:docPr id="15" name="Picture 14" descr="chappell_logo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pell_logo_ICON.jpg"/>
                    <pic:cNvPicPr/>
                  </pic:nvPicPr>
                  <pic:blipFill>
                    <a:blip r:embed="rId8" cstate="print"/>
                    <a:stretch>
                      <a:fillRect/>
                    </a:stretch>
                  </pic:blipFill>
                  <pic:spPr>
                    <a:xfrm>
                      <a:off x="0" y="0"/>
                      <a:ext cx="333628" cy="412633"/>
                    </a:xfrm>
                    <a:prstGeom prst="rect">
                      <a:avLst/>
                    </a:prstGeom>
                  </pic:spPr>
                </pic:pic>
              </a:graphicData>
            </a:graphic>
          </wp:inline>
        </w:drawing>
      </w:r>
      <w:r>
        <w:t xml:space="preserve"> </w:t>
      </w:r>
      <w:r w:rsidR="00E83FD8" w:rsidRPr="00D15913">
        <w:t>David Chappell, Chappell &amp; Associates</w:t>
      </w:r>
      <w:r w:rsidR="00E83FD8">
        <w:t xml:space="preserve">  </w:t>
      </w:r>
    </w:p>
    <w:p w:rsidR="00F6602F" w:rsidRDefault="00045B27" w:rsidP="00F6602F">
      <w:pPr>
        <w:pStyle w:val="Subtitle"/>
      </w:pPr>
      <w:r>
        <w:t>September</w:t>
      </w:r>
      <w:r w:rsidR="008840F7">
        <w:t xml:space="preserve"> 2007</w:t>
      </w:r>
      <w:r w:rsidR="00E83FD8">
        <w:t xml:space="preserve">   </w:t>
      </w:r>
    </w:p>
    <w:p w:rsidR="00F6602F" w:rsidRDefault="00F6602F" w:rsidP="00CC28B0">
      <w:pPr>
        <w:pStyle w:val="BodyText"/>
      </w:pPr>
    </w:p>
    <w:p w:rsidR="00FE62E6" w:rsidRDefault="00FE62E6" w:rsidP="00CC28B0">
      <w:pPr>
        <w:pStyle w:val="BodyText"/>
      </w:pPr>
    </w:p>
    <w:p w:rsidR="00295C78" w:rsidRDefault="00295C78" w:rsidP="001A5C93">
      <w:pPr>
        <w:pStyle w:val="Subtitle"/>
      </w:pPr>
    </w:p>
    <w:p w:rsidR="00295C78" w:rsidRDefault="00295C78" w:rsidP="001A5C93">
      <w:pPr>
        <w:pStyle w:val="Subtitle"/>
      </w:pPr>
    </w:p>
    <w:p w:rsidR="00E83FD8" w:rsidRDefault="00E83FD8" w:rsidP="001A5C93">
      <w:pPr>
        <w:pStyle w:val="Subtitle"/>
      </w:pPr>
      <w:r>
        <w:t xml:space="preserve">  </w:t>
      </w:r>
    </w:p>
    <w:p w:rsidR="00E83FD8" w:rsidRDefault="00E83FD8" w:rsidP="00CC28B0">
      <w:pPr>
        <w:pStyle w:val="BodyText"/>
      </w:pPr>
    </w:p>
    <w:p w:rsidR="00E83FD8" w:rsidRDefault="00E83FD8" w:rsidP="001A5C93">
      <w:pPr>
        <w:rPr>
          <w:snapToGrid w:val="0"/>
        </w:rPr>
      </w:pPr>
    </w:p>
    <w:p w:rsidR="00E83FD8" w:rsidRDefault="00E83FD8" w:rsidP="001A5C93">
      <w:pPr>
        <w:rPr>
          <w:snapToGrid w:val="0"/>
        </w:rPr>
      </w:pPr>
    </w:p>
    <w:p w:rsidR="00E83FD8" w:rsidRDefault="00E83FD8" w:rsidP="001A5C93">
      <w:pPr>
        <w:rPr>
          <w:snapToGrid w:val="0"/>
        </w:rPr>
      </w:pPr>
    </w:p>
    <w:p w:rsidR="00E83FD8" w:rsidRDefault="00E83FD8" w:rsidP="001A5C93">
      <w:pPr>
        <w:rPr>
          <w:snapToGrid w:val="0"/>
        </w:rPr>
      </w:pPr>
    </w:p>
    <w:p w:rsidR="00E83FD8" w:rsidRDefault="00E83FD8" w:rsidP="001A5C93">
      <w:pPr>
        <w:rPr>
          <w:snapToGrid w:val="0"/>
        </w:rPr>
      </w:pPr>
    </w:p>
    <w:p w:rsidR="00E83FD8" w:rsidRDefault="00E83FD8" w:rsidP="001A5C93">
      <w:pPr>
        <w:rPr>
          <w:snapToGrid w:val="0"/>
        </w:rPr>
      </w:pPr>
    </w:p>
    <w:p w:rsidR="00E83FD8" w:rsidRDefault="00E83FD8" w:rsidP="001A5C93">
      <w:pPr>
        <w:rPr>
          <w:snapToGrid w:val="0"/>
        </w:rPr>
      </w:pPr>
    </w:p>
    <w:p w:rsidR="00E83FD8" w:rsidRDefault="00E83FD8" w:rsidP="00330494">
      <w:pPr>
        <w:jc w:val="center"/>
        <w:rPr>
          <w:snapToGrid w:val="0"/>
        </w:rPr>
      </w:pPr>
    </w:p>
    <w:p w:rsidR="00DF7DD7" w:rsidRDefault="00DF7DD7" w:rsidP="001A5C93">
      <w:pPr>
        <w:rPr>
          <w:snapToGrid w:val="0"/>
        </w:rPr>
      </w:pPr>
    </w:p>
    <w:p w:rsidR="00DF7DD7" w:rsidRDefault="00DF7DD7" w:rsidP="001A5C93">
      <w:pPr>
        <w:rPr>
          <w:snapToGrid w:val="0"/>
        </w:rPr>
      </w:pPr>
    </w:p>
    <w:p w:rsidR="00E83FD8" w:rsidRDefault="00E83FD8" w:rsidP="001A5C93">
      <w:pPr>
        <w:rPr>
          <w:snapToGrid w:val="0"/>
        </w:rPr>
      </w:pPr>
    </w:p>
    <w:p w:rsidR="00E83FD8" w:rsidRDefault="00E83FD8" w:rsidP="001A5C93">
      <w:pPr>
        <w:pStyle w:val="Subtitle"/>
        <w:rPr>
          <w:snapToGrid w:val="0"/>
        </w:rPr>
      </w:pPr>
      <w:r>
        <w:rPr>
          <w:snapToGrid w:val="0"/>
        </w:rPr>
        <w:t xml:space="preserve">  © Copyright Microsoft Corporation 2007. All rights reserved.</w:t>
      </w:r>
    </w:p>
    <w:p w:rsidR="00E83FD8" w:rsidRDefault="00E83FD8" w:rsidP="001A5C93">
      <w:pPr>
        <w:pStyle w:val="Contents"/>
      </w:pPr>
      <w:bookmarkStart w:id="0" w:name="_Toc78598350"/>
      <w:r>
        <w:lastRenderedPageBreak/>
        <w:t>Contents</w:t>
      </w:r>
      <w:bookmarkEnd w:id="0"/>
      <w:r>
        <w:t xml:space="preserve">   </w:t>
      </w:r>
      <w:r w:rsidR="009E4BF9">
        <w:t xml:space="preserve"> </w:t>
      </w:r>
      <w:r w:rsidR="000A1CD0">
        <w:t xml:space="preserve"> </w:t>
      </w:r>
    </w:p>
    <w:p w:rsidR="00942092" w:rsidRDefault="00AD18B0">
      <w:pPr>
        <w:pStyle w:val="TOC1"/>
        <w:rPr>
          <w:rFonts w:asciiTheme="minorHAnsi" w:eastAsiaTheme="minorEastAsia" w:hAnsiTheme="minorHAnsi" w:cstheme="minorBidi"/>
          <w:b w:val="0"/>
          <w:caps w:val="0"/>
          <w:noProof/>
          <w:spacing w:val="0"/>
          <w:sz w:val="22"/>
          <w:szCs w:val="22"/>
          <w:lang w:bidi="ar-SA"/>
        </w:rPr>
      </w:pPr>
      <w:r>
        <w:rPr>
          <w:rStyle w:val="Hyperlink"/>
        </w:rPr>
        <w:fldChar w:fldCharType="begin"/>
      </w:r>
      <w:r w:rsidR="00E83FD8">
        <w:rPr>
          <w:rStyle w:val="Hyperlink"/>
        </w:rPr>
        <w:instrText xml:space="preserve"> TOC \o "2-3" \h \z \t "Heading 1,1,Test Drive 1,2" </w:instrText>
      </w:r>
      <w:r>
        <w:rPr>
          <w:rStyle w:val="Hyperlink"/>
        </w:rPr>
        <w:fldChar w:fldCharType="separate"/>
      </w:r>
      <w:hyperlink w:anchor="_Toc178747779" w:history="1">
        <w:r w:rsidR="00942092" w:rsidRPr="00843359">
          <w:rPr>
            <w:rStyle w:val="Hyperlink"/>
            <w:noProof/>
          </w:rPr>
          <w:t>Describing the .NET Framework 3.5</w:t>
        </w:r>
        <w:r w:rsidR="00942092">
          <w:rPr>
            <w:noProof/>
            <w:webHidden/>
          </w:rPr>
          <w:tab/>
        </w:r>
        <w:r w:rsidR="00942092">
          <w:rPr>
            <w:noProof/>
            <w:webHidden/>
          </w:rPr>
          <w:fldChar w:fldCharType="begin"/>
        </w:r>
        <w:r w:rsidR="00942092">
          <w:rPr>
            <w:noProof/>
            <w:webHidden/>
          </w:rPr>
          <w:instrText xml:space="preserve"> PAGEREF _Toc178747779 \h </w:instrText>
        </w:r>
        <w:r w:rsidR="00942092">
          <w:rPr>
            <w:noProof/>
            <w:webHidden/>
          </w:rPr>
        </w:r>
        <w:r w:rsidR="00942092">
          <w:rPr>
            <w:noProof/>
            <w:webHidden/>
          </w:rPr>
          <w:fldChar w:fldCharType="separate"/>
        </w:r>
        <w:r w:rsidR="00942092">
          <w:rPr>
            <w:noProof/>
            <w:webHidden/>
          </w:rPr>
          <w:t>3</w:t>
        </w:r>
        <w:r w:rsidR="00942092">
          <w:rPr>
            <w:noProof/>
            <w:webHidden/>
          </w:rPr>
          <w:fldChar w:fldCharType="end"/>
        </w:r>
      </w:hyperlink>
    </w:p>
    <w:p w:rsidR="00942092" w:rsidRDefault="00942092">
      <w:pPr>
        <w:pStyle w:val="TOC2"/>
        <w:tabs>
          <w:tab w:val="right" w:leader="dot" w:pos="8630"/>
        </w:tabs>
        <w:rPr>
          <w:rFonts w:asciiTheme="minorHAnsi" w:eastAsiaTheme="minorEastAsia" w:hAnsiTheme="minorHAnsi" w:cstheme="minorBidi"/>
          <w:smallCaps w:val="0"/>
          <w:noProof/>
          <w:spacing w:val="0"/>
          <w:sz w:val="22"/>
          <w:szCs w:val="22"/>
          <w:lang w:bidi="ar-SA"/>
        </w:rPr>
      </w:pPr>
      <w:hyperlink w:anchor="_Toc178747780" w:history="1">
        <w:r w:rsidRPr="00843359">
          <w:rPr>
            <w:rStyle w:val="Hyperlink"/>
            <w:noProof/>
          </w:rPr>
          <w:t>The Challenges of Building Modern Applications</w:t>
        </w:r>
        <w:r>
          <w:rPr>
            <w:noProof/>
            <w:webHidden/>
          </w:rPr>
          <w:tab/>
        </w:r>
        <w:r>
          <w:rPr>
            <w:noProof/>
            <w:webHidden/>
          </w:rPr>
          <w:fldChar w:fldCharType="begin"/>
        </w:r>
        <w:r>
          <w:rPr>
            <w:noProof/>
            <w:webHidden/>
          </w:rPr>
          <w:instrText xml:space="preserve"> PAGEREF _Toc178747780 \h </w:instrText>
        </w:r>
        <w:r>
          <w:rPr>
            <w:noProof/>
            <w:webHidden/>
          </w:rPr>
        </w:r>
        <w:r>
          <w:rPr>
            <w:noProof/>
            <w:webHidden/>
          </w:rPr>
          <w:fldChar w:fldCharType="separate"/>
        </w:r>
        <w:r>
          <w:rPr>
            <w:noProof/>
            <w:webHidden/>
          </w:rPr>
          <w:t>3</w:t>
        </w:r>
        <w:r>
          <w:rPr>
            <w:noProof/>
            <w:webHidden/>
          </w:rPr>
          <w:fldChar w:fldCharType="end"/>
        </w:r>
      </w:hyperlink>
    </w:p>
    <w:p w:rsidR="00942092" w:rsidRDefault="00942092">
      <w:pPr>
        <w:pStyle w:val="TOC2"/>
        <w:tabs>
          <w:tab w:val="right" w:leader="dot" w:pos="8630"/>
        </w:tabs>
        <w:rPr>
          <w:rFonts w:asciiTheme="minorHAnsi" w:eastAsiaTheme="minorEastAsia" w:hAnsiTheme="minorHAnsi" w:cstheme="minorBidi"/>
          <w:smallCaps w:val="0"/>
          <w:noProof/>
          <w:spacing w:val="0"/>
          <w:sz w:val="22"/>
          <w:szCs w:val="22"/>
          <w:lang w:bidi="ar-SA"/>
        </w:rPr>
      </w:pPr>
      <w:hyperlink w:anchor="_Toc178747781" w:history="1">
        <w:r w:rsidRPr="00843359">
          <w:rPr>
            <w:rStyle w:val="Hyperlink"/>
            <w:noProof/>
          </w:rPr>
          <w:t>Addressing the Challenges: Spotlighting the .NET Framework 3.5</w:t>
        </w:r>
        <w:r>
          <w:rPr>
            <w:noProof/>
            <w:webHidden/>
          </w:rPr>
          <w:tab/>
        </w:r>
        <w:r>
          <w:rPr>
            <w:noProof/>
            <w:webHidden/>
          </w:rPr>
          <w:fldChar w:fldCharType="begin"/>
        </w:r>
        <w:r>
          <w:rPr>
            <w:noProof/>
            <w:webHidden/>
          </w:rPr>
          <w:instrText xml:space="preserve"> PAGEREF _Toc178747781 \h </w:instrText>
        </w:r>
        <w:r>
          <w:rPr>
            <w:noProof/>
            <w:webHidden/>
          </w:rPr>
        </w:r>
        <w:r>
          <w:rPr>
            <w:noProof/>
            <w:webHidden/>
          </w:rPr>
          <w:fldChar w:fldCharType="separate"/>
        </w:r>
        <w:r>
          <w:rPr>
            <w:noProof/>
            <w:webHidden/>
          </w:rPr>
          <w:t>4</w:t>
        </w:r>
        <w:r>
          <w:rPr>
            <w:noProof/>
            <w:webHidden/>
          </w:rPr>
          <w:fldChar w:fldCharType="end"/>
        </w:r>
      </w:hyperlink>
    </w:p>
    <w:p w:rsidR="00942092" w:rsidRDefault="00942092">
      <w:pPr>
        <w:pStyle w:val="TOC3"/>
        <w:tabs>
          <w:tab w:val="right" w:leader="dot" w:pos="8630"/>
        </w:tabs>
        <w:rPr>
          <w:rFonts w:asciiTheme="minorHAnsi" w:eastAsiaTheme="minorEastAsia" w:hAnsiTheme="minorHAnsi" w:cstheme="minorBidi"/>
          <w:i w:val="0"/>
          <w:noProof/>
          <w:snapToGrid/>
          <w:spacing w:val="0"/>
          <w:sz w:val="22"/>
          <w:szCs w:val="22"/>
          <w:lang w:bidi="ar-SA"/>
        </w:rPr>
      </w:pPr>
      <w:hyperlink w:anchor="_Toc178747782" w:history="1">
        <w:r w:rsidRPr="00843359">
          <w:rPr>
            <w:rStyle w:val="Hyperlink"/>
            <w:noProof/>
          </w:rPr>
          <w:t>ASP.NET AJAX: Support for Responsive Browser Applications</w:t>
        </w:r>
        <w:r>
          <w:rPr>
            <w:noProof/>
            <w:webHidden/>
          </w:rPr>
          <w:tab/>
        </w:r>
        <w:r>
          <w:rPr>
            <w:noProof/>
            <w:webHidden/>
          </w:rPr>
          <w:fldChar w:fldCharType="begin"/>
        </w:r>
        <w:r>
          <w:rPr>
            <w:noProof/>
            <w:webHidden/>
          </w:rPr>
          <w:instrText xml:space="preserve"> PAGEREF _Toc178747782 \h </w:instrText>
        </w:r>
        <w:r>
          <w:rPr>
            <w:noProof/>
            <w:webHidden/>
          </w:rPr>
        </w:r>
        <w:r>
          <w:rPr>
            <w:noProof/>
            <w:webHidden/>
          </w:rPr>
          <w:fldChar w:fldCharType="separate"/>
        </w:r>
        <w:r>
          <w:rPr>
            <w:noProof/>
            <w:webHidden/>
          </w:rPr>
          <w:t>4</w:t>
        </w:r>
        <w:r>
          <w:rPr>
            <w:noProof/>
            <w:webHidden/>
          </w:rPr>
          <w:fldChar w:fldCharType="end"/>
        </w:r>
      </w:hyperlink>
    </w:p>
    <w:p w:rsidR="00942092" w:rsidRDefault="00942092">
      <w:pPr>
        <w:pStyle w:val="TOC3"/>
        <w:tabs>
          <w:tab w:val="right" w:leader="dot" w:pos="8630"/>
        </w:tabs>
        <w:rPr>
          <w:rFonts w:asciiTheme="minorHAnsi" w:eastAsiaTheme="minorEastAsia" w:hAnsiTheme="minorHAnsi" w:cstheme="minorBidi"/>
          <w:i w:val="0"/>
          <w:noProof/>
          <w:snapToGrid/>
          <w:spacing w:val="0"/>
          <w:sz w:val="22"/>
          <w:szCs w:val="22"/>
          <w:lang w:bidi="ar-SA"/>
        </w:rPr>
      </w:pPr>
      <w:hyperlink w:anchor="_Toc178747783" w:history="1">
        <w:r w:rsidRPr="00843359">
          <w:rPr>
            <w:rStyle w:val="Hyperlink"/>
            <w:noProof/>
          </w:rPr>
          <w:t>Language-Integrated Query: Consistent Access to Diverse Data</w:t>
        </w:r>
        <w:r>
          <w:rPr>
            <w:noProof/>
            <w:webHidden/>
          </w:rPr>
          <w:tab/>
        </w:r>
        <w:r>
          <w:rPr>
            <w:noProof/>
            <w:webHidden/>
          </w:rPr>
          <w:fldChar w:fldCharType="begin"/>
        </w:r>
        <w:r>
          <w:rPr>
            <w:noProof/>
            <w:webHidden/>
          </w:rPr>
          <w:instrText xml:space="preserve"> PAGEREF _Toc178747783 \h </w:instrText>
        </w:r>
        <w:r>
          <w:rPr>
            <w:noProof/>
            <w:webHidden/>
          </w:rPr>
        </w:r>
        <w:r>
          <w:rPr>
            <w:noProof/>
            <w:webHidden/>
          </w:rPr>
          <w:fldChar w:fldCharType="separate"/>
        </w:r>
        <w:r>
          <w:rPr>
            <w:noProof/>
            <w:webHidden/>
          </w:rPr>
          <w:t>5</w:t>
        </w:r>
        <w:r>
          <w:rPr>
            <w:noProof/>
            <w:webHidden/>
          </w:rPr>
          <w:fldChar w:fldCharType="end"/>
        </w:r>
      </w:hyperlink>
    </w:p>
    <w:p w:rsidR="00942092" w:rsidRDefault="00942092">
      <w:pPr>
        <w:pStyle w:val="TOC3"/>
        <w:tabs>
          <w:tab w:val="right" w:leader="dot" w:pos="8630"/>
        </w:tabs>
        <w:rPr>
          <w:rFonts w:asciiTheme="minorHAnsi" w:eastAsiaTheme="minorEastAsia" w:hAnsiTheme="minorHAnsi" w:cstheme="minorBidi"/>
          <w:i w:val="0"/>
          <w:noProof/>
          <w:snapToGrid/>
          <w:spacing w:val="0"/>
          <w:sz w:val="22"/>
          <w:szCs w:val="22"/>
          <w:lang w:bidi="ar-SA"/>
        </w:rPr>
      </w:pPr>
      <w:hyperlink w:anchor="_Toc178747784" w:history="1">
        <w:r w:rsidRPr="00843359">
          <w:rPr>
            <w:rStyle w:val="Hyperlink"/>
            <w:noProof/>
          </w:rPr>
          <w:t>Windows Communication Foundation: Support for Service-Oriented Applications</w:t>
        </w:r>
        <w:r>
          <w:rPr>
            <w:noProof/>
            <w:webHidden/>
          </w:rPr>
          <w:tab/>
        </w:r>
        <w:r>
          <w:rPr>
            <w:noProof/>
            <w:webHidden/>
          </w:rPr>
          <w:fldChar w:fldCharType="begin"/>
        </w:r>
        <w:r>
          <w:rPr>
            <w:noProof/>
            <w:webHidden/>
          </w:rPr>
          <w:instrText xml:space="preserve"> PAGEREF _Toc178747784 \h </w:instrText>
        </w:r>
        <w:r>
          <w:rPr>
            <w:noProof/>
            <w:webHidden/>
          </w:rPr>
        </w:r>
        <w:r>
          <w:rPr>
            <w:noProof/>
            <w:webHidden/>
          </w:rPr>
          <w:fldChar w:fldCharType="separate"/>
        </w:r>
        <w:r>
          <w:rPr>
            <w:noProof/>
            <w:webHidden/>
          </w:rPr>
          <w:t>5</w:t>
        </w:r>
        <w:r>
          <w:rPr>
            <w:noProof/>
            <w:webHidden/>
          </w:rPr>
          <w:fldChar w:fldCharType="end"/>
        </w:r>
      </w:hyperlink>
    </w:p>
    <w:p w:rsidR="00942092" w:rsidRDefault="00942092">
      <w:pPr>
        <w:pStyle w:val="TOC3"/>
        <w:tabs>
          <w:tab w:val="right" w:leader="dot" w:pos="8630"/>
        </w:tabs>
        <w:rPr>
          <w:rFonts w:asciiTheme="minorHAnsi" w:eastAsiaTheme="minorEastAsia" w:hAnsiTheme="minorHAnsi" w:cstheme="minorBidi"/>
          <w:i w:val="0"/>
          <w:noProof/>
          <w:snapToGrid/>
          <w:spacing w:val="0"/>
          <w:sz w:val="22"/>
          <w:szCs w:val="22"/>
          <w:lang w:bidi="ar-SA"/>
        </w:rPr>
      </w:pPr>
      <w:hyperlink w:anchor="_Toc178747785" w:history="1">
        <w:r w:rsidRPr="00843359">
          <w:rPr>
            <w:rStyle w:val="Hyperlink"/>
            <w:noProof/>
          </w:rPr>
          <w:t>Windows Workflow Foundation: Support for Workflow-Based Applications</w:t>
        </w:r>
        <w:r>
          <w:rPr>
            <w:noProof/>
            <w:webHidden/>
          </w:rPr>
          <w:tab/>
        </w:r>
        <w:r>
          <w:rPr>
            <w:noProof/>
            <w:webHidden/>
          </w:rPr>
          <w:fldChar w:fldCharType="begin"/>
        </w:r>
        <w:r>
          <w:rPr>
            <w:noProof/>
            <w:webHidden/>
          </w:rPr>
          <w:instrText xml:space="preserve"> PAGEREF _Toc178747785 \h </w:instrText>
        </w:r>
        <w:r>
          <w:rPr>
            <w:noProof/>
            <w:webHidden/>
          </w:rPr>
        </w:r>
        <w:r>
          <w:rPr>
            <w:noProof/>
            <w:webHidden/>
          </w:rPr>
          <w:fldChar w:fldCharType="separate"/>
        </w:r>
        <w:r>
          <w:rPr>
            <w:noProof/>
            <w:webHidden/>
          </w:rPr>
          <w:t>6</w:t>
        </w:r>
        <w:r>
          <w:rPr>
            <w:noProof/>
            <w:webHidden/>
          </w:rPr>
          <w:fldChar w:fldCharType="end"/>
        </w:r>
      </w:hyperlink>
    </w:p>
    <w:p w:rsidR="00942092" w:rsidRDefault="00942092">
      <w:pPr>
        <w:pStyle w:val="TOC3"/>
        <w:tabs>
          <w:tab w:val="right" w:leader="dot" w:pos="8630"/>
        </w:tabs>
        <w:rPr>
          <w:rFonts w:asciiTheme="minorHAnsi" w:eastAsiaTheme="minorEastAsia" w:hAnsiTheme="minorHAnsi" w:cstheme="minorBidi"/>
          <w:i w:val="0"/>
          <w:noProof/>
          <w:snapToGrid/>
          <w:spacing w:val="0"/>
          <w:sz w:val="22"/>
          <w:szCs w:val="22"/>
          <w:lang w:bidi="ar-SA"/>
        </w:rPr>
      </w:pPr>
      <w:hyperlink w:anchor="_Toc178747786" w:history="1">
        <w:r w:rsidRPr="00843359">
          <w:rPr>
            <w:rStyle w:val="Hyperlink"/>
            <w:noProof/>
          </w:rPr>
          <w:t>Windows Presentation Foundation: A Unified Approach to Diverse User Interfaces</w:t>
        </w:r>
        <w:r>
          <w:rPr>
            <w:noProof/>
            <w:webHidden/>
          </w:rPr>
          <w:tab/>
        </w:r>
        <w:r>
          <w:rPr>
            <w:noProof/>
            <w:webHidden/>
          </w:rPr>
          <w:fldChar w:fldCharType="begin"/>
        </w:r>
        <w:r>
          <w:rPr>
            <w:noProof/>
            <w:webHidden/>
          </w:rPr>
          <w:instrText xml:space="preserve"> PAGEREF _Toc178747786 \h </w:instrText>
        </w:r>
        <w:r>
          <w:rPr>
            <w:noProof/>
            <w:webHidden/>
          </w:rPr>
        </w:r>
        <w:r>
          <w:rPr>
            <w:noProof/>
            <w:webHidden/>
          </w:rPr>
          <w:fldChar w:fldCharType="separate"/>
        </w:r>
        <w:r>
          <w:rPr>
            <w:noProof/>
            <w:webHidden/>
          </w:rPr>
          <w:t>7</w:t>
        </w:r>
        <w:r>
          <w:rPr>
            <w:noProof/>
            <w:webHidden/>
          </w:rPr>
          <w:fldChar w:fldCharType="end"/>
        </w:r>
      </w:hyperlink>
    </w:p>
    <w:p w:rsidR="00942092" w:rsidRDefault="00942092">
      <w:pPr>
        <w:pStyle w:val="TOC3"/>
        <w:tabs>
          <w:tab w:val="right" w:leader="dot" w:pos="8630"/>
        </w:tabs>
        <w:rPr>
          <w:rFonts w:asciiTheme="minorHAnsi" w:eastAsiaTheme="minorEastAsia" w:hAnsiTheme="minorHAnsi" w:cstheme="minorBidi"/>
          <w:i w:val="0"/>
          <w:noProof/>
          <w:snapToGrid/>
          <w:spacing w:val="0"/>
          <w:sz w:val="22"/>
          <w:szCs w:val="22"/>
          <w:lang w:bidi="ar-SA"/>
        </w:rPr>
      </w:pPr>
      <w:hyperlink w:anchor="_Toc178747787" w:history="1">
        <w:r w:rsidRPr="00843359">
          <w:rPr>
            <w:rStyle w:val="Hyperlink"/>
            <w:noProof/>
          </w:rPr>
          <w:t>Windows CardSpace: Consistent User Control of Digital Identities</w:t>
        </w:r>
        <w:r>
          <w:rPr>
            <w:noProof/>
            <w:webHidden/>
          </w:rPr>
          <w:tab/>
        </w:r>
        <w:r>
          <w:rPr>
            <w:noProof/>
            <w:webHidden/>
          </w:rPr>
          <w:fldChar w:fldCharType="begin"/>
        </w:r>
        <w:r>
          <w:rPr>
            <w:noProof/>
            <w:webHidden/>
          </w:rPr>
          <w:instrText xml:space="preserve"> PAGEREF _Toc178747787 \h </w:instrText>
        </w:r>
        <w:r>
          <w:rPr>
            <w:noProof/>
            <w:webHidden/>
          </w:rPr>
        </w:r>
        <w:r>
          <w:rPr>
            <w:noProof/>
            <w:webHidden/>
          </w:rPr>
          <w:fldChar w:fldCharType="separate"/>
        </w:r>
        <w:r>
          <w:rPr>
            <w:noProof/>
            <w:webHidden/>
          </w:rPr>
          <w:t>9</w:t>
        </w:r>
        <w:r>
          <w:rPr>
            <w:noProof/>
            <w:webHidden/>
          </w:rPr>
          <w:fldChar w:fldCharType="end"/>
        </w:r>
      </w:hyperlink>
    </w:p>
    <w:p w:rsidR="00942092" w:rsidRDefault="00942092">
      <w:pPr>
        <w:pStyle w:val="TOC2"/>
        <w:tabs>
          <w:tab w:val="right" w:leader="dot" w:pos="8630"/>
        </w:tabs>
        <w:rPr>
          <w:rFonts w:asciiTheme="minorHAnsi" w:eastAsiaTheme="minorEastAsia" w:hAnsiTheme="minorHAnsi" w:cstheme="minorBidi"/>
          <w:smallCaps w:val="0"/>
          <w:noProof/>
          <w:spacing w:val="0"/>
          <w:sz w:val="22"/>
          <w:szCs w:val="22"/>
          <w:lang w:bidi="ar-SA"/>
        </w:rPr>
      </w:pPr>
      <w:hyperlink w:anchor="_Toc178747788" w:history="1">
        <w:r w:rsidRPr="00843359">
          <w:rPr>
            <w:rStyle w:val="Hyperlink"/>
            <w:noProof/>
          </w:rPr>
          <w:t>Summarizing the Evolution: The .NET Framework 3.5 and its Predecessors</w:t>
        </w:r>
        <w:r>
          <w:rPr>
            <w:noProof/>
            <w:webHidden/>
          </w:rPr>
          <w:tab/>
        </w:r>
        <w:r>
          <w:rPr>
            <w:noProof/>
            <w:webHidden/>
          </w:rPr>
          <w:fldChar w:fldCharType="begin"/>
        </w:r>
        <w:r>
          <w:rPr>
            <w:noProof/>
            <w:webHidden/>
          </w:rPr>
          <w:instrText xml:space="preserve"> PAGEREF _Toc178747788 \h </w:instrText>
        </w:r>
        <w:r>
          <w:rPr>
            <w:noProof/>
            <w:webHidden/>
          </w:rPr>
        </w:r>
        <w:r>
          <w:rPr>
            <w:noProof/>
            <w:webHidden/>
          </w:rPr>
          <w:fldChar w:fldCharType="separate"/>
        </w:r>
        <w:r>
          <w:rPr>
            <w:noProof/>
            <w:webHidden/>
          </w:rPr>
          <w:t>10</w:t>
        </w:r>
        <w:r>
          <w:rPr>
            <w:noProof/>
            <w:webHidden/>
          </w:rPr>
          <w:fldChar w:fldCharType="end"/>
        </w:r>
      </w:hyperlink>
    </w:p>
    <w:p w:rsidR="00942092" w:rsidRDefault="00942092">
      <w:pPr>
        <w:pStyle w:val="TOC1"/>
        <w:rPr>
          <w:rFonts w:asciiTheme="minorHAnsi" w:eastAsiaTheme="minorEastAsia" w:hAnsiTheme="minorHAnsi" w:cstheme="minorBidi"/>
          <w:b w:val="0"/>
          <w:caps w:val="0"/>
          <w:noProof/>
          <w:spacing w:val="0"/>
          <w:sz w:val="22"/>
          <w:szCs w:val="22"/>
          <w:lang w:bidi="ar-SA"/>
        </w:rPr>
      </w:pPr>
      <w:hyperlink w:anchor="_Toc178747789" w:history="1">
        <w:r w:rsidRPr="00843359">
          <w:rPr>
            <w:rStyle w:val="Hyperlink"/>
            <w:noProof/>
          </w:rPr>
          <w:t>Applying the .NET Framework 3.5: A Scenario</w:t>
        </w:r>
        <w:r>
          <w:rPr>
            <w:noProof/>
            <w:webHidden/>
          </w:rPr>
          <w:tab/>
        </w:r>
        <w:r>
          <w:rPr>
            <w:noProof/>
            <w:webHidden/>
          </w:rPr>
          <w:fldChar w:fldCharType="begin"/>
        </w:r>
        <w:r>
          <w:rPr>
            <w:noProof/>
            <w:webHidden/>
          </w:rPr>
          <w:instrText xml:space="preserve"> PAGEREF _Toc178747789 \h </w:instrText>
        </w:r>
        <w:r>
          <w:rPr>
            <w:noProof/>
            <w:webHidden/>
          </w:rPr>
        </w:r>
        <w:r>
          <w:rPr>
            <w:noProof/>
            <w:webHidden/>
          </w:rPr>
          <w:fldChar w:fldCharType="separate"/>
        </w:r>
        <w:r>
          <w:rPr>
            <w:noProof/>
            <w:webHidden/>
          </w:rPr>
          <w:t>12</w:t>
        </w:r>
        <w:r>
          <w:rPr>
            <w:noProof/>
            <w:webHidden/>
          </w:rPr>
          <w:fldChar w:fldCharType="end"/>
        </w:r>
      </w:hyperlink>
    </w:p>
    <w:p w:rsidR="00942092" w:rsidRDefault="00942092">
      <w:pPr>
        <w:pStyle w:val="TOC1"/>
        <w:rPr>
          <w:rFonts w:asciiTheme="minorHAnsi" w:eastAsiaTheme="minorEastAsia" w:hAnsiTheme="minorHAnsi" w:cstheme="minorBidi"/>
          <w:b w:val="0"/>
          <w:caps w:val="0"/>
          <w:noProof/>
          <w:spacing w:val="0"/>
          <w:sz w:val="22"/>
          <w:szCs w:val="22"/>
          <w:lang w:bidi="ar-SA"/>
        </w:rPr>
      </w:pPr>
      <w:hyperlink w:anchor="_Toc178747790" w:history="1">
        <w:r w:rsidRPr="00843359">
          <w:rPr>
            <w:rStyle w:val="Hyperlink"/>
            <w:noProof/>
          </w:rPr>
          <w:t>Understanding the .NET Framework 3.5: The Technologies</w:t>
        </w:r>
        <w:r>
          <w:rPr>
            <w:noProof/>
            <w:webHidden/>
          </w:rPr>
          <w:tab/>
        </w:r>
        <w:r>
          <w:rPr>
            <w:noProof/>
            <w:webHidden/>
          </w:rPr>
          <w:fldChar w:fldCharType="begin"/>
        </w:r>
        <w:r>
          <w:rPr>
            <w:noProof/>
            <w:webHidden/>
          </w:rPr>
          <w:instrText xml:space="preserve"> PAGEREF _Toc178747790 \h </w:instrText>
        </w:r>
        <w:r>
          <w:rPr>
            <w:noProof/>
            <w:webHidden/>
          </w:rPr>
        </w:r>
        <w:r>
          <w:rPr>
            <w:noProof/>
            <w:webHidden/>
          </w:rPr>
          <w:fldChar w:fldCharType="separate"/>
        </w:r>
        <w:r>
          <w:rPr>
            <w:noProof/>
            <w:webHidden/>
          </w:rPr>
          <w:t>13</w:t>
        </w:r>
        <w:r>
          <w:rPr>
            <w:noProof/>
            <w:webHidden/>
          </w:rPr>
          <w:fldChar w:fldCharType="end"/>
        </w:r>
      </w:hyperlink>
    </w:p>
    <w:p w:rsidR="00942092" w:rsidRDefault="00942092">
      <w:pPr>
        <w:pStyle w:val="TOC2"/>
        <w:tabs>
          <w:tab w:val="right" w:leader="dot" w:pos="8630"/>
        </w:tabs>
        <w:rPr>
          <w:rFonts w:asciiTheme="minorHAnsi" w:eastAsiaTheme="minorEastAsia" w:hAnsiTheme="minorHAnsi" w:cstheme="minorBidi"/>
          <w:smallCaps w:val="0"/>
          <w:noProof/>
          <w:spacing w:val="0"/>
          <w:sz w:val="22"/>
          <w:szCs w:val="22"/>
          <w:lang w:bidi="ar-SA"/>
        </w:rPr>
      </w:pPr>
      <w:hyperlink w:anchor="_Toc178747791" w:history="1">
        <w:r w:rsidRPr="00843359">
          <w:rPr>
            <w:rStyle w:val="Hyperlink"/>
            <w:noProof/>
          </w:rPr>
          <w:t>ASP.NET AJAX</w:t>
        </w:r>
        <w:r>
          <w:rPr>
            <w:noProof/>
            <w:webHidden/>
          </w:rPr>
          <w:tab/>
        </w:r>
        <w:r>
          <w:rPr>
            <w:noProof/>
            <w:webHidden/>
          </w:rPr>
          <w:fldChar w:fldCharType="begin"/>
        </w:r>
        <w:r>
          <w:rPr>
            <w:noProof/>
            <w:webHidden/>
          </w:rPr>
          <w:instrText xml:space="preserve"> PAGEREF _Toc178747791 \h </w:instrText>
        </w:r>
        <w:r>
          <w:rPr>
            <w:noProof/>
            <w:webHidden/>
          </w:rPr>
        </w:r>
        <w:r>
          <w:rPr>
            <w:noProof/>
            <w:webHidden/>
          </w:rPr>
          <w:fldChar w:fldCharType="separate"/>
        </w:r>
        <w:r>
          <w:rPr>
            <w:noProof/>
            <w:webHidden/>
          </w:rPr>
          <w:t>13</w:t>
        </w:r>
        <w:r>
          <w:rPr>
            <w:noProof/>
            <w:webHidden/>
          </w:rPr>
          <w:fldChar w:fldCharType="end"/>
        </w:r>
      </w:hyperlink>
    </w:p>
    <w:p w:rsidR="00942092" w:rsidRDefault="00942092">
      <w:pPr>
        <w:pStyle w:val="TOC2"/>
        <w:tabs>
          <w:tab w:val="right" w:leader="dot" w:pos="8630"/>
        </w:tabs>
        <w:rPr>
          <w:rFonts w:asciiTheme="minorHAnsi" w:eastAsiaTheme="minorEastAsia" w:hAnsiTheme="minorHAnsi" w:cstheme="minorBidi"/>
          <w:smallCaps w:val="0"/>
          <w:noProof/>
          <w:spacing w:val="0"/>
          <w:sz w:val="22"/>
          <w:szCs w:val="22"/>
          <w:lang w:bidi="ar-SA"/>
        </w:rPr>
      </w:pPr>
      <w:hyperlink w:anchor="_Toc178747792" w:history="1">
        <w:r w:rsidRPr="00843359">
          <w:rPr>
            <w:rStyle w:val="Hyperlink"/>
            <w:noProof/>
          </w:rPr>
          <w:t>Language-Integrated Query</w:t>
        </w:r>
        <w:r>
          <w:rPr>
            <w:noProof/>
            <w:webHidden/>
          </w:rPr>
          <w:tab/>
        </w:r>
        <w:r>
          <w:rPr>
            <w:noProof/>
            <w:webHidden/>
          </w:rPr>
          <w:fldChar w:fldCharType="begin"/>
        </w:r>
        <w:r>
          <w:rPr>
            <w:noProof/>
            <w:webHidden/>
          </w:rPr>
          <w:instrText xml:space="preserve"> PAGEREF _Toc178747792 \h </w:instrText>
        </w:r>
        <w:r>
          <w:rPr>
            <w:noProof/>
            <w:webHidden/>
          </w:rPr>
        </w:r>
        <w:r>
          <w:rPr>
            <w:noProof/>
            <w:webHidden/>
          </w:rPr>
          <w:fldChar w:fldCharType="separate"/>
        </w:r>
        <w:r>
          <w:rPr>
            <w:noProof/>
            <w:webHidden/>
          </w:rPr>
          <w:t>14</w:t>
        </w:r>
        <w:r>
          <w:rPr>
            <w:noProof/>
            <w:webHidden/>
          </w:rPr>
          <w:fldChar w:fldCharType="end"/>
        </w:r>
      </w:hyperlink>
    </w:p>
    <w:p w:rsidR="00942092" w:rsidRDefault="00942092">
      <w:pPr>
        <w:pStyle w:val="TOC2"/>
        <w:tabs>
          <w:tab w:val="right" w:leader="dot" w:pos="8630"/>
        </w:tabs>
        <w:rPr>
          <w:rFonts w:asciiTheme="minorHAnsi" w:eastAsiaTheme="minorEastAsia" w:hAnsiTheme="minorHAnsi" w:cstheme="minorBidi"/>
          <w:smallCaps w:val="0"/>
          <w:noProof/>
          <w:spacing w:val="0"/>
          <w:sz w:val="22"/>
          <w:szCs w:val="22"/>
          <w:lang w:bidi="ar-SA"/>
        </w:rPr>
      </w:pPr>
      <w:hyperlink w:anchor="_Toc178747793" w:history="1">
        <w:r w:rsidRPr="00843359">
          <w:rPr>
            <w:rStyle w:val="Hyperlink"/>
            <w:noProof/>
          </w:rPr>
          <w:t>Windows Communication Foundation</w:t>
        </w:r>
        <w:r>
          <w:rPr>
            <w:noProof/>
            <w:webHidden/>
          </w:rPr>
          <w:tab/>
        </w:r>
        <w:r>
          <w:rPr>
            <w:noProof/>
            <w:webHidden/>
          </w:rPr>
          <w:fldChar w:fldCharType="begin"/>
        </w:r>
        <w:r>
          <w:rPr>
            <w:noProof/>
            <w:webHidden/>
          </w:rPr>
          <w:instrText xml:space="preserve"> PAGEREF _Toc178747793 \h </w:instrText>
        </w:r>
        <w:r>
          <w:rPr>
            <w:noProof/>
            <w:webHidden/>
          </w:rPr>
        </w:r>
        <w:r>
          <w:rPr>
            <w:noProof/>
            <w:webHidden/>
          </w:rPr>
          <w:fldChar w:fldCharType="separate"/>
        </w:r>
        <w:r>
          <w:rPr>
            <w:noProof/>
            <w:webHidden/>
          </w:rPr>
          <w:t>15</w:t>
        </w:r>
        <w:r>
          <w:rPr>
            <w:noProof/>
            <w:webHidden/>
          </w:rPr>
          <w:fldChar w:fldCharType="end"/>
        </w:r>
      </w:hyperlink>
    </w:p>
    <w:p w:rsidR="00942092" w:rsidRDefault="00942092">
      <w:pPr>
        <w:pStyle w:val="TOC3"/>
        <w:tabs>
          <w:tab w:val="right" w:leader="dot" w:pos="8630"/>
        </w:tabs>
        <w:rPr>
          <w:rFonts w:asciiTheme="minorHAnsi" w:eastAsiaTheme="minorEastAsia" w:hAnsiTheme="minorHAnsi" w:cstheme="minorBidi"/>
          <w:i w:val="0"/>
          <w:noProof/>
          <w:snapToGrid/>
          <w:spacing w:val="0"/>
          <w:sz w:val="22"/>
          <w:szCs w:val="22"/>
          <w:lang w:bidi="ar-SA"/>
        </w:rPr>
      </w:pPr>
      <w:hyperlink w:anchor="_Toc178747794" w:history="1">
        <w:r w:rsidRPr="00843359">
          <w:rPr>
            <w:rStyle w:val="Hyperlink"/>
            <w:noProof/>
          </w:rPr>
          <w:t>Services and Clients</w:t>
        </w:r>
        <w:r>
          <w:rPr>
            <w:noProof/>
            <w:webHidden/>
          </w:rPr>
          <w:tab/>
        </w:r>
        <w:r>
          <w:rPr>
            <w:noProof/>
            <w:webHidden/>
          </w:rPr>
          <w:fldChar w:fldCharType="begin"/>
        </w:r>
        <w:r>
          <w:rPr>
            <w:noProof/>
            <w:webHidden/>
          </w:rPr>
          <w:instrText xml:space="preserve"> PAGEREF _Toc178747794 \h </w:instrText>
        </w:r>
        <w:r>
          <w:rPr>
            <w:noProof/>
            <w:webHidden/>
          </w:rPr>
        </w:r>
        <w:r>
          <w:rPr>
            <w:noProof/>
            <w:webHidden/>
          </w:rPr>
          <w:fldChar w:fldCharType="separate"/>
        </w:r>
        <w:r>
          <w:rPr>
            <w:noProof/>
            <w:webHidden/>
          </w:rPr>
          <w:t>15</w:t>
        </w:r>
        <w:r>
          <w:rPr>
            <w:noProof/>
            <w:webHidden/>
          </w:rPr>
          <w:fldChar w:fldCharType="end"/>
        </w:r>
      </w:hyperlink>
    </w:p>
    <w:p w:rsidR="00942092" w:rsidRDefault="00942092">
      <w:pPr>
        <w:pStyle w:val="TOC3"/>
        <w:tabs>
          <w:tab w:val="right" w:leader="dot" w:pos="8630"/>
        </w:tabs>
        <w:rPr>
          <w:rFonts w:asciiTheme="minorHAnsi" w:eastAsiaTheme="minorEastAsia" w:hAnsiTheme="minorHAnsi" w:cstheme="minorBidi"/>
          <w:i w:val="0"/>
          <w:noProof/>
          <w:snapToGrid/>
          <w:spacing w:val="0"/>
          <w:sz w:val="22"/>
          <w:szCs w:val="22"/>
          <w:lang w:bidi="ar-SA"/>
        </w:rPr>
      </w:pPr>
      <w:hyperlink w:anchor="_Toc178747795" w:history="1">
        <w:r w:rsidRPr="00843359">
          <w:rPr>
            <w:rStyle w:val="Hyperlink"/>
            <w:noProof/>
          </w:rPr>
          <w:t>Support for REST and RSS/ATOM</w:t>
        </w:r>
        <w:r>
          <w:rPr>
            <w:noProof/>
            <w:webHidden/>
          </w:rPr>
          <w:tab/>
        </w:r>
        <w:r>
          <w:rPr>
            <w:noProof/>
            <w:webHidden/>
          </w:rPr>
          <w:fldChar w:fldCharType="begin"/>
        </w:r>
        <w:r>
          <w:rPr>
            <w:noProof/>
            <w:webHidden/>
          </w:rPr>
          <w:instrText xml:space="preserve"> PAGEREF _Toc178747795 \h </w:instrText>
        </w:r>
        <w:r>
          <w:rPr>
            <w:noProof/>
            <w:webHidden/>
          </w:rPr>
        </w:r>
        <w:r>
          <w:rPr>
            <w:noProof/>
            <w:webHidden/>
          </w:rPr>
          <w:fldChar w:fldCharType="separate"/>
        </w:r>
        <w:r>
          <w:rPr>
            <w:noProof/>
            <w:webHidden/>
          </w:rPr>
          <w:t>17</w:t>
        </w:r>
        <w:r>
          <w:rPr>
            <w:noProof/>
            <w:webHidden/>
          </w:rPr>
          <w:fldChar w:fldCharType="end"/>
        </w:r>
      </w:hyperlink>
    </w:p>
    <w:p w:rsidR="00942092" w:rsidRDefault="00942092">
      <w:pPr>
        <w:pStyle w:val="TOC3"/>
        <w:tabs>
          <w:tab w:val="right" w:leader="dot" w:pos="8630"/>
        </w:tabs>
        <w:rPr>
          <w:rFonts w:asciiTheme="minorHAnsi" w:eastAsiaTheme="minorEastAsia" w:hAnsiTheme="minorHAnsi" w:cstheme="minorBidi"/>
          <w:i w:val="0"/>
          <w:noProof/>
          <w:snapToGrid/>
          <w:spacing w:val="0"/>
          <w:sz w:val="22"/>
          <w:szCs w:val="22"/>
          <w:lang w:bidi="ar-SA"/>
        </w:rPr>
      </w:pPr>
      <w:hyperlink w:anchor="_Toc178747796" w:history="1">
        <w:r w:rsidRPr="00843359">
          <w:rPr>
            <w:rStyle w:val="Hyperlink"/>
            <w:noProof/>
          </w:rPr>
          <w:t>Communication Options</w:t>
        </w:r>
        <w:r>
          <w:rPr>
            <w:noProof/>
            <w:webHidden/>
          </w:rPr>
          <w:tab/>
        </w:r>
        <w:r>
          <w:rPr>
            <w:noProof/>
            <w:webHidden/>
          </w:rPr>
          <w:fldChar w:fldCharType="begin"/>
        </w:r>
        <w:r>
          <w:rPr>
            <w:noProof/>
            <w:webHidden/>
          </w:rPr>
          <w:instrText xml:space="preserve"> PAGEREF _Toc178747796 \h </w:instrText>
        </w:r>
        <w:r>
          <w:rPr>
            <w:noProof/>
            <w:webHidden/>
          </w:rPr>
        </w:r>
        <w:r>
          <w:rPr>
            <w:noProof/>
            <w:webHidden/>
          </w:rPr>
          <w:fldChar w:fldCharType="separate"/>
        </w:r>
        <w:r>
          <w:rPr>
            <w:noProof/>
            <w:webHidden/>
          </w:rPr>
          <w:t>18</w:t>
        </w:r>
        <w:r>
          <w:rPr>
            <w:noProof/>
            <w:webHidden/>
          </w:rPr>
          <w:fldChar w:fldCharType="end"/>
        </w:r>
      </w:hyperlink>
    </w:p>
    <w:p w:rsidR="00942092" w:rsidRDefault="00942092">
      <w:pPr>
        <w:pStyle w:val="TOC3"/>
        <w:tabs>
          <w:tab w:val="right" w:leader="dot" w:pos="8630"/>
        </w:tabs>
        <w:rPr>
          <w:rFonts w:asciiTheme="minorHAnsi" w:eastAsiaTheme="minorEastAsia" w:hAnsiTheme="minorHAnsi" w:cstheme="minorBidi"/>
          <w:i w:val="0"/>
          <w:noProof/>
          <w:snapToGrid/>
          <w:spacing w:val="0"/>
          <w:sz w:val="22"/>
          <w:szCs w:val="22"/>
          <w:lang w:bidi="ar-SA"/>
        </w:rPr>
      </w:pPr>
      <w:hyperlink w:anchor="_Toc178747797" w:history="1">
        <w:r w:rsidRPr="00843359">
          <w:rPr>
            <w:rStyle w:val="Hyperlink"/>
            <w:noProof/>
          </w:rPr>
          <w:t>Security, Reliability, and Transactions</w:t>
        </w:r>
        <w:r>
          <w:rPr>
            <w:noProof/>
            <w:webHidden/>
          </w:rPr>
          <w:tab/>
        </w:r>
        <w:r>
          <w:rPr>
            <w:noProof/>
            <w:webHidden/>
          </w:rPr>
          <w:fldChar w:fldCharType="begin"/>
        </w:r>
        <w:r>
          <w:rPr>
            <w:noProof/>
            <w:webHidden/>
          </w:rPr>
          <w:instrText xml:space="preserve"> PAGEREF _Toc178747797 \h </w:instrText>
        </w:r>
        <w:r>
          <w:rPr>
            <w:noProof/>
            <w:webHidden/>
          </w:rPr>
        </w:r>
        <w:r>
          <w:rPr>
            <w:noProof/>
            <w:webHidden/>
          </w:rPr>
          <w:fldChar w:fldCharType="separate"/>
        </w:r>
        <w:r>
          <w:rPr>
            <w:noProof/>
            <w:webHidden/>
          </w:rPr>
          <w:t>18</w:t>
        </w:r>
        <w:r>
          <w:rPr>
            <w:noProof/>
            <w:webHidden/>
          </w:rPr>
          <w:fldChar w:fldCharType="end"/>
        </w:r>
      </w:hyperlink>
    </w:p>
    <w:p w:rsidR="00942092" w:rsidRDefault="00942092">
      <w:pPr>
        <w:pStyle w:val="TOC3"/>
        <w:tabs>
          <w:tab w:val="right" w:leader="dot" w:pos="8630"/>
        </w:tabs>
        <w:rPr>
          <w:rFonts w:asciiTheme="minorHAnsi" w:eastAsiaTheme="minorEastAsia" w:hAnsiTheme="minorHAnsi" w:cstheme="minorBidi"/>
          <w:i w:val="0"/>
          <w:noProof/>
          <w:snapToGrid/>
          <w:spacing w:val="0"/>
          <w:sz w:val="22"/>
          <w:szCs w:val="22"/>
          <w:lang w:bidi="ar-SA"/>
        </w:rPr>
      </w:pPr>
      <w:hyperlink w:anchor="_Toc178747798" w:history="1">
        <w:r w:rsidRPr="00843359">
          <w:rPr>
            <w:rStyle w:val="Hyperlink"/>
            <w:noProof/>
          </w:rPr>
          <w:t>Tool Support</w:t>
        </w:r>
        <w:r>
          <w:rPr>
            <w:noProof/>
            <w:webHidden/>
          </w:rPr>
          <w:tab/>
        </w:r>
        <w:r>
          <w:rPr>
            <w:noProof/>
            <w:webHidden/>
          </w:rPr>
          <w:fldChar w:fldCharType="begin"/>
        </w:r>
        <w:r>
          <w:rPr>
            <w:noProof/>
            <w:webHidden/>
          </w:rPr>
          <w:instrText xml:space="preserve"> PAGEREF _Toc178747798 \h </w:instrText>
        </w:r>
        <w:r>
          <w:rPr>
            <w:noProof/>
            <w:webHidden/>
          </w:rPr>
        </w:r>
        <w:r>
          <w:rPr>
            <w:noProof/>
            <w:webHidden/>
          </w:rPr>
          <w:fldChar w:fldCharType="separate"/>
        </w:r>
        <w:r>
          <w:rPr>
            <w:noProof/>
            <w:webHidden/>
          </w:rPr>
          <w:t>19</w:t>
        </w:r>
        <w:r>
          <w:rPr>
            <w:noProof/>
            <w:webHidden/>
          </w:rPr>
          <w:fldChar w:fldCharType="end"/>
        </w:r>
      </w:hyperlink>
    </w:p>
    <w:p w:rsidR="00942092" w:rsidRDefault="00942092">
      <w:pPr>
        <w:pStyle w:val="TOC3"/>
        <w:tabs>
          <w:tab w:val="right" w:leader="dot" w:pos="8630"/>
        </w:tabs>
        <w:rPr>
          <w:rFonts w:asciiTheme="minorHAnsi" w:eastAsiaTheme="minorEastAsia" w:hAnsiTheme="minorHAnsi" w:cstheme="minorBidi"/>
          <w:i w:val="0"/>
          <w:noProof/>
          <w:snapToGrid/>
          <w:spacing w:val="0"/>
          <w:sz w:val="22"/>
          <w:szCs w:val="22"/>
          <w:lang w:bidi="ar-SA"/>
        </w:rPr>
      </w:pPr>
      <w:hyperlink w:anchor="_Toc178747799" w:history="1">
        <w:r w:rsidRPr="00843359">
          <w:rPr>
            <w:rStyle w:val="Hyperlink"/>
            <w:noProof/>
          </w:rPr>
          <w:t>Windows Communication Foundation and Other Microsoft Technologies</w:t>
        </w:r>
        <w:r>
          <w:rPr>
            <w:noProof/>
            <w:webHidden/>
          </w:rPr>
          <w:tab/>
        </w:r>
        <w:r>
          <w:rPr>
            <w:noProof/>
            <w:webHidden/>
          </w:rPr>
          <w:fldChar w:fldCharType="begin"/>
        </w:r>
        <w:r>
          <w:rPr>
            <w:noProof/>
            <w:webHidden/>
          </w:rPr>
          <w:instrText xml:space="preserve"> PAGEREF _Toc178747799 \h </w:instrText>
        </w:r>
        <w:r>
          <w:rPr>
            <w:noProof/>
            <w:webHidden/>
          </w:rPr>
        </w:r>
        <w:r>
          <w:rPr>
            <w:noProof/>
            <w:webHidden/>
          </w:rPr>
          <w:fldChar w:fldCharType="separate"/>
        </w:r>
        <w:r>
          <w:rPr>
            <w:noProof/>
            <w:webHidden/>
          </w:rPr>
          <w:t>19</w:t>
        </w:r>
        <w:r>
          <w:rPr>
            <w:noProof/>
            <w:webHidden/>
          </w:rPr>
          <w:fldChar w:fldCharType="end"/>
        </w:r>
      </w:hyperlink>
    </w:p>
    <w:p w:rsidR="00942092" w:rsidRDefault="00942092">
      <w:pPr>
        <w:pStyle w:val="TOC2"/>
        <w:tabs>
          <w:tab w:val="right" w:leader="dot" w:pos="8630"/>
        </w:tabs>
        <w:rPr>
          <w:rFonts w:asciiTheme="minorHAnsi" w:eastAsiaTheme="minorEastAsia" w:hAnsiTheme="minorHAnsi" w:cstheme="minorBidi"/>
          <w:smallCaps w:val="0"/>
          <w:noProof/>
          <w:spacing w:val="0"/>
          <w:sz w:val="22"/>
          <w:szCs w:val="22"/>
          <w:lang w:bidi="ar-SA"/>
        </w:rPr>
      </w:pPr>
      <w:hyperlink w:anchor="_Toc178747800" w:history="1">
        <w:r w:rsidRPr="00843359">
          <w:rPr>
            <w:rStyle w:val="Hyperlink"/>
            <w:noProof/>
          </w:rPr>
          <w:t>Windows Workflow Foundation</w:t>
        </w:r>
        <w:r>
          <w:rPr>
            <w:noProof/>
            <w:webHidden/>
          </w:rPr>
          <w:tab/>
        </w:r>
        <w:r>
          <w:rPr>
            <w:noProof/>
            <w:webHidden/>
          </w:rPr>
          <w:fldChar w:fldCharType="begin"/>
        </w:r>
        <w:r>
          <w:rPr>
            <w:noProof/>
            <w:webHidden/>
          </w:rPr>
          <w:instrText xml:space="preserve"> PAGEREF _Toc178747800 \h </w:instrText>
        </w:r>
        <w:r>
          <w:rPr>
            <w:noProof/>
            <w:webHidden/>
          </w:rPr>
        </w:r>
        <w:r>
          <w:rPr>
            <w:noProof/>
            <w:webHidden/>
          </w:rPr>
          <w:fldChar w:fldCharType="separate"/>
        </w:r>
        <w:r>
          <w:rPr>
            <w:noProof/>
            <w:webHidden/>
          </w:rPr>
          <w:t>20</w:t>
        </w:r>
        <w:r>
          <w:rPr>
            <w:noProof/>
            <w:webHidden/>
          </w:rPr>
          <w:fldChar w:fldCharType="end"/>
        </w:r>
      </w:hyperlink>
    </w:p>
    <w:p w:rsidR="00942092" w:rsidRDefault="00942092">
      <w:pPr>
        <w:pStyle w:val="TOC3"/>
        <w:tabs>
          <w:tab w:val="right" w:leader="dot" w:pos="8630"/>
        </w:tabs>
        <w:rPr>
          <w:rFonts w:asciiTheme="minorHAnsi" w:eastAsiaTheme="minorEastAsia" w:hAnsiTheme="minorHAnsi" w:cstheme="minorBidi"/>
          <w:i w:val="0"/>
          <w:noProof/>
          <w:snapToGrid/>
          <w:spacing w:val="0"/>
          <w:sz w:val="22"/>
          <w:szCs w:val="22"/>
          <w:lang w:bidi="ar-SA"/>
        </w:rPr>
      </w:pPr>
      <w:hyperlink w:anchor="_Toc178747801" w:history="1">
        <w:r w:rsidRPr="00843359">
          <w:rPr>
            <w:rStyle w:val="Hyperlink"/>
            <w:noProof/>
          </w:rPr>
          <w:t>Workflows</w:t>
        </w:r>
        <w:r>
          <w:rPr>
            <w:noProof/>
            <w:webHidden/>
          </w:rPr>
          <w:tab/>
        </w:r>
        <w:r>
          <w:rPr>
            <w:noProof/>
            <w:webHidden/>
          </w:rPr>
          <w:fldChar w:fldCharType="begin"/>
        </w:r>
        <w:r>
          <w:rPr>
            <w:noProof/>
            <w:webHidden/>
          </w:rPr>
          <w:instrText xml:space="preserve"> PAGEREF _Toc178747801 \h </w:instrText>
        </w:r>
        <w:r>
          <w:rPr>
            <w:noProof/>
            <w:webHidden/>
          </w:rPr>
        </w:r>
        <w:r>
          <w:rPr>
            <w:noProof/>
            <w:webHidden/>
          </w:rPr>
          <w:fldChar w:fldCharType="separate"/>
        </w:r>
        <w:r>
          <w:rPr>
            <w:noProof/>
            <w:webHidden/>
          </w:rPr>
          <w:t>21</w:t>
        </w:r>
        <w:r>
          <w:rPr>
            <w:noProof/>
            <w:webHidden/>
          </w:rPr>
          <w:fldChar w:fldCharType="end"/>
        </w:r>
      </w:hyperlink>
    </w:p>
    <w:p w:rsidR="00942092" w:rsidRDefault="00942092">
      <w:pPr>
        <w:pStyle w:val="TOC3"/>
        <w:tabs>
          <w:tab w:val="right" w:leader="dot" w:pos="8630"/>
        </w:tabs>
        <w:rPr>
          <w:rFonts w:asciiTheme="minorHAnsi" w:eastAsiaTheme="minorEastAsia" w:hAnsiTheme="minorHAnsi" w:cstheme="minorBidi"/>
          <w:i w:val="0"/>
          <w:noProof/>
          <w:snapToGrid/>
          <w:spacing w:val="0"/>
          <w:sz w:val="22"/>
          <w:szCs w:val="22"/>
          <w:lang w:bidi="ar-SA"/>
        </w:rPr>
      </w:pPr>
      <w:hyperlink w:anchor="_Toc178747802" w:history="1">
        <w:r w:rsidRPr="00843359">
          <w:rPr>
            <w:rStyle w:val="Hyperlink"/>
            <w:noProof/>
          </w:rPr>
          <w:t>The Base Activity Library</w:t>
        </w:r>
        <w:r>
          <w:rPr>
            <w:noProof/>
            <w:webHidden/>
          </w:rPr>
          <w:tab/>
        </w:r>
        <w:r>
          <w:rPr>
            <w:noProof/>
            <w:webHidden/>
          </w:rPr>
          <w:fldChar w:fldCharType="begin"/>
        </w:r>
        <w:r>
          <w:rPr>
            <w:noProof/>
            <w:webHidden/>
          </w:rPr>
          <w:instrText xml:space="preserve"> PAGEREF _Toc178747802 \h </w:instrText>
        </w:r>
        <w:r>
          <w:rPr>
            <w:noProof/>
            <w:webHidden/>
          </w:rPr>
        </w:r>
        <w:r>
          <w:rPr>
            <w:noProof/>
            <w:webHidden/>
          </w:rPr>
          <w:fldChar w:fldCharType="separate"/>
        </w:r>
        <w:r>
          <w:rPr>
            <w:noProof/>
            <w:webHidden/>
          </w:rPr>
          <w:t>21</w:t>
        </w:r>
        <w:r>
          <w:rPr>
            <w:noProof/>
            <w:webHidden/>
          </w:rPr>
          <w:fldChar w:fldCharType="end"/>
        </w:r>
      </w:hyperlink>
    </w:p>
    <w:p w:rsidR="00942092" w:rsidRDefault="00942092">
      <w:pPr>
        <w:pStyle w:val="TOC3"/>
        <w:tabs>
          <w:tab w:val="right" w:leader="dot" w:pos="8630"/>
        </w:tabs>
        <w:rPr>
          <w:rFonts w:asciiTheme="minorHAnsi" w:eastAsiaTheme="minorEastAsia" w:hAnsiTheme="minorHAnsi" w:cstheme="minorBidi"/>
          <w:i w:val="0"/>
          <w:noProof/>
          <w:snapToGrid/>
          <w:spacing w:val="0"/>
          <w:sz w:val="22"/>
          <w:szCs w:val="22"/>
          <w:lang w:bidi="ar-SA"/>
        </w:rPr>
      </w:pPr>
      <w:hyperlink w:anchor="_Toc178747803" w:history="1">
        <w:r w:rsidRPr="00843359">
          <w:rPr>
            <w:rStyle w:val="Hyperlink"/>
            <w:noProof/>
          </w:rPr>
          <w:t>Tools for Windows Workflow Foundation: The Workflow Designer</w:t>
        </w:r>
        <w:r>
          <w:rPr>
            <w:noProof/>
            <w:webHidden/>
          </w:rPr>
          <w:tab/>
        </w:r>
        <w:r>
          <w:rPr>
            <w:noProof/>
            <w:webHidden/>
          </w:rPr>
          <w:fldChar w:fldCharType="begin"/>
        </w:r>
        <w:r>
          <w:rPr>
            <w:noProof/>
            <w:webHidden/>
          </w:rPr>
          <w:instrText xml:space="preserve"> PAGEREF _Toc178747803 \h </w:instrText>
        </w:r>
        <w:r>
          <w:rPr>
            <w:noProof/>
            <w:webHidden/>
          </w:rPr>
        </w:r>
        <w:r>
          <w:rPr>
            <w:noProof/>
            <w:webHidden/>
          </w:rPr>
          <w:fldChar w:fldCharType="separate"/>
        </w:r>
        <w:r>
          <w:rPr>
            <w:noProof/>
            <w:webHidden/>
          </w:rPr>
          <w:t>22</w:t>
        </w:r>
        <w:r>
          <w:rPr>
            <w:noProof/>
            <w:webHidden/>
          </w:rPr>
          <w:fldChar w:fldCharType="end"/>
        </w:r>
      </w:hyperlink>
    </w:p>
    <w:p w:rsidR="00942092" w:rsidRDefault="00942092">
      <w:pPr>
        <w:pStyle w:val="TOC3"/>
        <w:tabs>
          <w:tab w:val="right" w:leader="dot" w:pos="8630"/>
        </w:tabs>
        <w:rPr>
          <w:rFonts w:asciiTheme="minorHAnsi" w:eastAsiaTheme="minorEastAsia" w:hAnsiTheme="minorHAnsi" w:cstheme="minorBidi"/>
          <w:i w:val="0"/>
          <w:noProof/>
          <w:snapToGrid/>
          <w:spacing w:val="0"/>
          <w:sz w:val="22"/>
          <w:szCs w:val="22"/>
          <w:lang w:bidi="ar-SA"/>
        </w:rPr>
      </w:pPr>
      <w:hyperlink w:anchor="_Toc178747804" w:history="1">
        <w:r w:rsidRPr="00843359">
          <w:rPr>
            <w:rStyle w:val="Hyperlink"/>
            <w:noProof/>
          </w:rPr>
          <w:t>The Runtime Engine and Runtime Services</w:t>
        </w:r>
        <w:r>
          <w:rPr>
            <w:noProof/>
            <w:webHidden/>
          </w:rPr>
          <w:tab/>
        </w:r>
        <w:r>
          <w:rPr>
            <w:noProof/>
            <w:webHidden/>
          </w:rPr>
          <w:fldChar w:fldCharType="begin"/>
        </w:r>
        <w:r>
          <w:rPr>
            <w:noProof/>
            <w:webHidden/>
          </w:rPr>
          <w:instrText xml:space="preserve"> PAGEREF _Toc178747804 \h </w:instrText>
        </w:r>
        <w:r>
          <w:rPr>
            <w:noProof/>
            <w:webHidden/>
          </w:rPr>
        </w:r>
        <w:r>
          <w:rPr>
            <w:noProof/>
            <w:webHidden/>
          </w:rPr>
          <w:fldChar w:fldCharType="separate"/>
        </w:r>
        <w:r>
          <w:rPr>
            <w:noProof/>
            <w:webHidden/>
          </w:rPr>
          <w:t>23</w:t>
        </w:r>
        <w:r>
          <w:rPr>
            <w:noProof/>
            <w:webHidden/>
          </w:rPr>
          <w:fldChar w:fldCharType="end"/>
        </w:r>
      </w:hyperlink>
    </w:p>
    <w:p w:rsidR="00942092" w:rsidRDefault="00942092">
      <w:pPr>
        <w:pStyle w:val="TOC3"/>
        <w:tabs>
          <w:tab w:val="right" w:leader="dot" w:pos="8630"/>
        </w:tabs>
        <w:rPr>
          <w:rFonts w:asciiTheme="minorHAnsi" w:eastAsiaTheme="minorEastAsia" w:hAnsiTheme="minorHAnsi" w:cstheme="minorBidi"/>
          <w:i w:val="0"/>
          <w:noProof/>
          <w:snapToGrid/>
          <w:spacing w:val="0"/>
          <w:sz w:val="22"/>
          <w:szCs w:val="22"/>
          <w:lang w:bidi="ar-SA"/>
        </w:rPr>
      </w:pPr>
      <w:hyperlink w:anchor="_Toc178747805" w:history="1">
        <w:r w:rsidRPr="00843359">
          <w:rPr>
            <w:rStyle w:val="Hyperlink"/>
            <w:noProof/>
          </w:rPr>
          <w:t>Workflow-Enabled Services</w:t>
        </w:r>
        <w:r>
          <w:rPr>
            <w:noProof/>
            <w:webHidden/>
          </w:rPr>
          <w:tab/>
        </w:r>
        <w:r>
          <w:rPr>
            <w:noProof/>
            <w:webHidden/>
          </w:rPr>
          <w:fldChar w:fldCharType="begin"/>
        </w:r>
        <w:r>
          <w:rPr>
            <w:noProof/>
            <w:webHidden/>
          </w:rPr>
          <w:instrText xml:space="preserve"> PAGEREF _Toc178747805 \h </w:instrText>
        </w:r>
        <w:r>
          <w:rPr>
            <w:noProof/>
            <w:webHidden/>
          </w:rPr>
        </w:r>
        <w:r>
          <w:rPr>
            <w:noProof/>
            <w:webHidden/>
          </w:rPr>
          <w:fldChar w:fldCharType="separate"/>
        </w:r>
        <w:r>
          <w:rPr>
            <w:noProof/>
            <w:webHidden/>
          </w:rPr>
          <w:t>24</w:t>
        </w:r>
        <w:r>
          <w:rPr>
            <w:noProof/>
            <w:webHidden/>
          </w:rPr>
          <w:fldChar w:fldCharType="end"/>
        </w:r>
      </w:hyperlink>
    </w:p>
    <w:p w:rsidR="00942092" w:rsidRDefault="00942092">
      <w:pPr>
        <w:pStyle w:val="TOC3"/>
        <w:tabs>
          <w:tab w:val="right" w:leader="dot" w:pos="8630"/>
        </w:tabs>
        <w:rPr>
          <w:rFonts w:asciiTheme="minorHAnsi" w:eastAsiaTheme="minorEastAsia" w:hAnsiTheme="minorHAnsi" w:cstheme="minorBidi"/>
          <w:i w:val="0"/>
          <w:noProof/>
          <w:snapToGrid/>
          <w:spacing w:val="0"/>
          <w:sz w:val="22"/>
          <w:szCs w:val="22"/>
          <w:lang w:bidi="ar-SA"/>
        </w:rPr>
      </w:pPr>
      <w:hyperlink w:anchor="_Toc178747806" w:history="1">
        <w:r w:rsidRPr="00843359">
          <w:rPr>
            <w:rStyle w:val="Hyperlink"/>
            <w:noProof/>
          </w:rPr>
          <w:t>Windows Workflow Foundation and Other Microsoft Technologies</w:t>
        </w:r>
        <w:r>
          <w:rPr>
            <w:noProof/>
            <w:webHidden/>
          </w:rPr>
          <w:tab/>
        </w:r>
        <w:r>
          <w:rPr>
            <w:noProof/>
            <w:webHidden/>
          </w:rPr>
          <w:fldChar w:fldCharType="begin"/>
        </w:r>
        <w:r>
          <w:rPr>
            <w:noProof/>
            <w:webHidden/>
          </w:rPr>
          <w:instrText xml:space="preserve"> PAGEREF _Toc178747806 \h </w:instrText>
        </w:r>
        <w:r>
          <w:rPr>
            <w:noProof/>
            <w:webHidden/>
          </w:rPr>
        </w:r>
        <w:r>
          <w:rPr>
            <w:noProof/>
            <w:webHidden/>
          </w:rPr>
          <w:fldChar w:fldCharType="separate"/>
        </w:r>
        <w:r>
          <w:rPr>
            <w:noProof/>
            <w:webHidden/>
          </w:rPr>
          <w:t>24</w:t>
        </w:r>
        <w:r>
          <w:rPr>
            <w:noProof/>
            <w:webHidden/>
          </w:rPr>
          <w:fldChar w:fldCharType="end"/>
        </w:r>
      </w:hyperlink>
    </w:p>
    <w:p w:rsidR="00942092" w:rsidRDefault="00942092">
      <w:pPr>
        <w:pStyle w:val="TOC2"/>
        <w:tabs>
          <w:tab w:val="right" w:leader="dot" w:pos="8630"/>
        </w:tabs>
        <w:rPr>
          <w:rFonts w:asciiTheme="minorHAnsi" w:eastAsiaTheme="minorEastAsia" w:hAnsiTheme="minorHAnsi" w:cstheme="minorBidi"/>
          <w:smallCaps w:val="0"/>
          <w:noProof/>
          <w:spacing w:val="0"/>
          <w:sz w:val="22"/>
          <w:szCs w:val="22"/>
          <w:lang w:bidi="ar-SA"/>
        </w:rPr>
      </w:pPr>
      <w:hyperlink w:anchor="_Toc178747807" w:history="1">
        <w:r w:rsidRPr="00843359">
          <w:rPr>
            <w:rStyle w:val="Hyperlink"/>
            <w:noProof/>
          </w:rPr>
          <w:t>Windows Presentation Foundation</w:t>
        </w:r>
        <w:r>
          <w:rPr>
            <w:noProof/>
            <w:webHidden/>
          </w:rPr>
          <w:tab/>
        </w:r>
        <w:r>
          <w:rPr>
            <w:noProof/>
            <w:webHidden/>
          </w:rPr>
          <w:fldChar w:fldCharType="begin"/>
        </w:r>
        <w:r>
          <w:rPr>
            <w:noProof/>
            <w:webHidden/>
          </w:rPr>
          <w:instrText xml:space="preserve"> PAGEREF _Toc178747807 \h </w:instrText>
        </w:r>
        <w:r>
          <w:rPr>
            <w:noProof/>
            <w:webHidden/>
          </w:rPr>
        </w:r>
        <w:r>
          <w:rPr>
            <w:noProof/>
            <w:webHidden/>
          </w:rPr>
          <w:fldChar w:fldCharType="separate"/>
        </w:r>
        <w:r>
          <w:rPr>
            <w:noProof/>
            <w:webHidden/>
          </w:rPr>
          <w:t>25</w:t>
        </w:r>
        <w:r>
          <w:rPr>
            <w:noProof/>
            <w:webHidden/>
          </w:rPr>
          <w:fldChar w:fldCharType="end"/>
        </w:r>
      </w:hyperlink>
    </w:p>
    <w:p w:rsidR="00942092" w:rsidRDefault="00942092">
      <w:pPr>
        <w:pStyle w:val="TOC3"/>
        <w:tabs>
          <w:tab w:val="right" w:leader="dot" w:pos="8630"/>
        </w:tabs>
        <w:rPr>
          <w:rFonts w:asciiTheme="minorHAnsi" w:eastAsiaTheme="minorEastAsia" w:hAnsiTheme="minorHAnsi" w:cstheme="minorBidi"/>
          <w:i w:val="0"/>
          <w:noProof/>
          <w:snapToGrid/>
          <w:spacing w:val="0"/>
          <w:sz w:val="22"/>
          <w:szCs w:val="22"/>
          <w:lang w:bidi="ar-SA"/>
        </w:rPr>
      </w:pPr>
      <w:hyperlink w:anchor="_Toc178747808" w:history="1">
        <w:r w:rsidRPr="00843359">
          <w:rPr>
            <w:rStyle w:val="Hyperlink"/>
            <w:noProof/>
          </w:rPr>
          <w:t>The Capabilities of Windows Presentation Foundation</w:t>
        </w:r>
        <w:r>
          <w:rPr>
            <w:noProof/>
            <w:webHidden/>
          </w:rPr>
          <w:tab/>
        </w:r>
        <w:r>
          <w:rPr>
            <w:noProof/>
            <w:webHidden/>
          </w:rPr>
          <w:fldChar w:fldCharType="begin"/>
        </w:r>
        <w:r>
          <w:rPr>
            <w:noProof/>
            <w:webHidden/>
          </w:rPr>
          <w:instrText xml:space="preserve"> PAGEREF _Toc178747808 \h </w:instrText>
        </w:r>
        <w:r>
          <w:rPr>
            <w:noProof/>
            <w:webHidden/>
          </w:rPr>
        </w:r>
        <w:r>
          <w:rPr>
            <w:noProof/>
            <w:webHidden/>
          </w:rPr>
          <w:fldChar w:fldCharType="separate"/>
        </w:r>
        <w:r>
          <w:rPr>
            <w:noProof/>
            <w:webHidden/>
          </w:rPr>
          <w:t>25</w:t>
        </w:r>
        <w:r>
          <w:rPr>
            <w:noProof/>
            <w:webHidden/>
          </w:rPr>
          <w:fldChar w:fldCharType="end"/>
        </w:r>
      </w:hyperlink>
    </w:p>
    <w:p w:rsidR="00942092" w:rsidRDefault="00942092">
      <w:pPr>
        <w:pStyle w:val="TOC3"/>
        <w:tabs>
          <w:tab w:val="right" w:leader="dot" w:pos="8630"/>
        </w:tabs>
        <w:rPr>
          <w:rFonts w:asciiTheme="minorHAnsi" w:eastAsiaTheme="minorEastAsia" w:hAnsiTheme="minorHAnsi" w:cstheme="minorBidi"/>
          <w:i w:val="0"/>
          <w:noProof/>
          <w:snapToGrid/>
          <w:spacing w:val="0"/>
          <w:sz w:val="22"/>
          <w:szCs w:val="22"/>
          <w:lang w:bidi="ar-SA"/>
        </w:rPr>
      </w:pPr>
      <w:hyperlink w:anchor="_Toc178747809" w:history="1">
        <w:r w:rsidRPr="00843359">
          <w:rPr>
            <w:rStyle w:val="Hyperlink"/>
            <w:noProof/>
          </w:rPr>
          <w:t>Applying Windows Presentation Foundation</w:t>
        </w:r>
        <w:r>
          <w:rPr>
            <w:noProof/>
            <w:webHidden/>
          </w:rPr>
          <w:tab/>
        </w:r>
        <w:r>
          <w:rPr>
            <w:noProof/>
            <w:webHidden/>
          </w:rPr>
          <w:fldChar w:fldCharType="begin"/>
        </w:r>
        <w:r>
          <w:rPr>
            <w:noProof/>
            <w:webHidden/>
          </w:rPr>
          <w:instrText xml:space="preserve"> PAGEREF _Toc178747809 \h </w:instrText>
        </w:r>
        <w:r>
          <w:rPr>
            <w:noProof/>
            <w:webHidden/>
          </w:rPr>
        </w:r>
        <w:r>
          <w:rPr>
            <w:noProof/>
            <w:webHidden/>
          </w:rPr>
          <w:fldChar w:fldCharType="separate"/>
        </w:r>
        <w:r>
          <w:rPr>
            <w:noProof/>
            <w:webHidden/>
          </w:rPr>
          <w:t>26</w:t>
        </w:r>
        <w:r>
          <w:rPr>
            <w:noProof/>
            <w:webHidden/>
          </w:rPr>
          <w:fldChar w:fldCharType="end"/>
        </w:r>
      </w:hyperlink>
    </w:p>
    <w:p w:rsidR="00942092" w:rsidRDefault="00942092">
      <w:pPr>
        <w:pStyle w:val="TOC3"/>
        <w:tabs>
          <w:tab w:val="right" w:leader="dot" w:pos="8630"/>
        </w:tabs>
        <w:rPr>
          <w:rFonts w:asciiTheme="minorHAnsi" w:eastAsiaTheme="minorEastAsia" w:hAnsiTheme="minorHAnsi" w:cstheme="minorBidi"/>
          <w:i w:val="0"/>
          <w:noProof/>
          <w:snapToGrid/>
          <w:spacing w:val="0"/>
          <w:sz w:val="22"/>
          <w:szCs w:val="22"/>
          <w:lang w:bidi="ar-SA"/>
        </w:rPr>
      </w:pPr>
      <w:hyperlink w:anchor="_Toc178747810" w:history="1">
        <w:r w:rsidRPr="00843359">
          <w:rPr>
            <w:rStyle w:val="Hyperlink"/>
            <w:noProof/>
          </w:rPr>
          <w:t>Tools for Windows Presentation Foundation</w:t>
        </w:r>
        <w:r>
          <w:rPr>
            <w:noProof/>
            <w:webHidden/>
          </w:rPr>
          <w:tab/>
        </w:r>
        <w:r>
          <w:rPr>
            <w:noProof/>
            <w:webHidden/>
          </w:rPr>
          <w:fldChar w:fldCharType="begin"/>
        </w:r>
        <w:r>
          <w:rPr>
            <w:noProof/>
            <w:webHidden/>
          </w:rPr>
          <w:instrText xml:space="preserve"> PAGEREF _Toc178747810 \h </w:instrText>
        </w:r>
        <w:r>
          <w:rPr>
            <w:noProof/>
            <w:webHidden/>
          </w:rPr>
        </w:r>
        <w:r>
          <w:rPr>
            <w:noProof/>
            <w:webHidden/>
          </w:rPr>
          <w:fldChar w:fldCharType="separate"/>
        </w:r>
        <w:r>
          <w:rPr>
            <w:noProof/>
            <w:webHidden/>
          </w:rPr>
          <w:t>27</w:t>
        </w:r>
        <w:r>
          <w:rPr>
            <w:noProof/>
            <w:webHidden/>
          </w:rPr>
          <w:fldChar w:fldCharType="end"/>
        </w:r>
      </w:hyperlink>
    </w:p>
    <w:p w:rsidR="00942092" w:rsidRDefault="00942092">
      <w:pPr>
        <w:pStyle w:val="TOC3"/>
        <w:tabs>
          <w:tab w:val="right" w:leader="dot" w:pos="8630"/>
        </w:tabs>
        <w:rPr>
          <w:rFonts w:asciiTheme="minorHAnsi" w:eastAsiaTheme="minorEastAsia" w:hAnsiTheme="minorHAnsi" w:cstheme="minorBidi"/>
          <w:i w:val="0"/>
          <w:noProof/>
          <w:snapToGrid/>
          <w:spacing w:val="0"/>
          <w:sz w:val="22"/>
          <w:szCs w:val="22"/>
          <w:lang w:bidi="ar-SA"/>
        </w:rPr>
      </w:pPr>
      <w:hyperlink w:anchor="_Toc178747811" w:history="1">
        <w:r w:rsidRPr="00843359">
          <w:rPr>
            <w:rStyle w:val="Hyperlink"/>
            <w:noProof/>
          </w:rPr>
          <w:t>Windows Presentation Foundation and Other Microsoft Technologies</w:t>
        </w:r>
        <w:r>
          <w:rPr>
            <w:noProof/>
            <w:webHidden/>
          </w:rPr>
          <w:tab/>
        </w:r>
        <w:r>
          <w:rPr>
            <w:noProof/>
            <w:webHidden/>
          </w:rPr>
          <w:fldChar w:fldCharType="begin"/>
        </w:r>
        <w:r>
          <w:rPr>
            <w:noProof/>
            <w:webHidden/>
          </w:rPr>
          <w:instrText xml:space="preserve"> PAGEREF _Toc178747811 \h </w:instrText>
        </w:r>
        <w:r>
          <w:rPr>
            <w:noProof/>
            <w:webHidden/>
          </w:rPr>
        </w:r>
        <w:r>
          <w:rPr>
            <w:noProof/>
            <w:webHidden/>
          </w:rPr>
          <w:fldChar w:fldCharType="separate"/>
        </w:r>
        <w:r>
          <w:rPr>
            <w:noProof/>
            <w:webHidden/>
          </w:rPr>
          <w:t>27</w:t>
        </w:r>
        <w:r>
          <w:rPr>
            <w:noProof/>
            <w:webHidden/>
          </w:rPr>
          <w:fldChar w:fldCharType="end"/>
        </w:r>
      </w:hyperlink>
    </w:p>
    <w:p w:rsidR="00942092" w:rsidRDefault="00942092">
      <w:pPr>
        <w:pStyle w:val="TOC2"/>
        <w:tabs>
          <w:tab w:val="right" w:leader="dot" w:pos="8630"/>
        </w:tabs>
        <w:rPr>
          <w:rFonts w:asciiTheme="minorHAnsi" w:eastAsiaTheme="minorEastAsia" w:hAnsiTheme="minorHAnsi" w:cstheme="minorBidi"/>
          <w:smallCaps w:val="0"/>
          <w:noProof/>
          <w:spacing w:val="0"/>
          <w:sz w:val="22"/>
          <w:szCs w:val="22"/>
          <w:lang w:bidi="ar-SA"/>
        </w:rPr>
      </w:pPr>
      <w:hyperlink w:anchor="_Toc178747812" w:history="1">
        <w:r w:rsidRPr="00843359">
          <w:rPr>
            <w:rStyle w:val="Hyperlink"/>
            <w:noProof/>
          </w:rPr>
          <w:t>Windows CardSpace</w:t>
        </w:r>
        <w:r>
          <w:rPr>
            <w:noProof/>
            <w:webHidden/>
          </w:rPr>
          <w:tab/>
        </w:r>
        <w:r>
          <w:rPr>
            <w:noProof/>
            <w:webHidden/>
          </w:rPr>
          <w:fldChar w:fldCharType="begin"/>
        </w:r>
        <w:r>
          <w:rPr>
            <w:noProof/>
            <w:webHidden/>
          </w:rPr>
          <w:instrText xml:space="preserve"> PAGEREF _Toc178747812 \h </w:instrText>
        </w:r>
        <w:r>
          <w:rPr>
            <w:noProof/>
            <w:webHidden/>
          </w:rPr>
        </w:r>
        <w:r>
          <w:rPr>
            <w:noProof/>
            <w:webHidden/>
          </w:rPr>
          <w:fldChar w:fldCharType="separate"/>
        </w:r>
        <w:r>
          <w:rPr>
            <w:noProof/>
            <w:webHidden/>
          </w:rPr>
          <w:t>28</w:t>
        </w:r>
        <w:r>
          <w:rPr>
            <w:noProof/>
            <w:webHidden/>
          </w:rPr>
          <w:fldChar w:fldCharType="end"/>
        </w:r>
      </w:hyperlink>
    </w:p>
    <w:p w:rsidR="00942092" w:rsidRDefault="00942092">
      <w:pPr>
        <w:pStyle w:val="TOC3"/>
        <w:tabs>
          <w:tab w:val="right" w:leader="dot" w:pos="8630"/>
        </w:tabs>
        <w:rPr>
          <w:rFonts w:asciiTheme="minorHAnsi" w:eastAsiaTheme="minorEastAsia" w:hAnsiTheme="minorHAnsi" w:cstheme="minorBidi"/>
          <w:i w:val="0"/>
          <w:noProof/>
          <w:snapToGrid/>
          <w:spacing w:val="0"/>
          <w:sz w:val="22"/>
          <w:szCs w:val="22"/>
          <w:lang w:bidi="ar-SA"/>
        </w:rPr>
      </w:pPr>
      <w:hyperlink w:anchor="_Toc178747813" w:history="1">
        <w:r w:rsidRPr="00843359">
          <w:rPr>
            <w:rStyle w:val="Hyperlink"/>
            <w:noProof/>
          </w:rPr>
          <w:t>Windows CardSpace and the Identity Metasystem</w:t>
        </w:r>
        <w:r>
          <w:rPr>
            <w:noProof/>
            <w:webHidden/>
          </w:rPr>
          <w:tab/>
        </w:r>
        <w:r>
          <w:rPr>
            <w:noProof/>
            <w:webHidden/>
          </w:rPr>
          <w:fldChar w:fldCharType="begin"/>
        </w:r>
        <w:r>
          <w:rPr>
            <w:noProof/>
            <w:webHidden/>
          </w:rPr>
          <w:instrText xml:space="preserve"> PAGEREF _Toc178747813 \h </w:instrText>
        </w:r>
        <w:r>
          <w:rPr>
            <w:noProof/>
            <w:webHidden/>
          </w:rPr>
        </w:r>
        <w:r>
          <w:rPr>
            <w:noProof/>
            <w:webHidden/>
          </w:rPr>
          <w:fldChar w:fldCharType="separate"/>
        </w:r>
        <w:r>
          <w:rPr>
            <w:noProof/>
            <w:webHidden/>
          </w:rPr>
          <w:t>28</w:t>
        </w:r>
        <w:r>
          <w:rPr>
            <w:noProof/>
            <w:webHidden/>
          </w:rPr>
          <w:fldChar w:fldCharType="end"/>
        </w:r>
      </w:hyperlink>
    </w:p>
    <w:p w:rsidR="00942092" w:rsidRDefault="00942092">
      <w:pPr>
        <w:pStyle w:val="TOC3"/>
        <w:tabs>
          <w:tab w:val="right" w:leader="dot" w:pos="8630"/>
        </w:tabs>
        <w:rPr>
          <w:rFonts w:asciiTheme="minorHAnsi" w:eastAsiaTheme="minorEastAsia" w:hAnsiTheme="minorHAnsi" w:cstheme="minorBidi"/>
          <w:i w:val="0"/>
          <w:noProof/>
          <w:snapToGrid/>
          <w:spacing w:val="0"/>
          <w:sz w:val="22"/>
          <w:szCs w:val="22"/>
          <w:lang w:bidi="ar-SA"/>
        </w:rPr>
      </w:pPr>
      <w:hyperlink w:anchor="_Toc178747814" w:history="1">
        <w:r w:rsidRPr="00843359">
          <w:rPr>
            <w:rStyle w:val="Hyperlink"/>
            <w:noProof/>
          </w:rPr>
          <w:t>Fighting Phishing</w:t>
        </w:r>
        <w:r>
          <w:rPr>
            <w:noProof/>
            <w:webHidden/>
          </w:rPr>
          <w:tab/>
        </w:r>
        <w:r>
          <w:rPr>
            <w:noProof/>
            <w:webHidden/>
          </w:rPr>
          <w:fldChar w:fldCharType="begin"/>
        </w:r>
        <w:r>
          <w:rPr>
            <w:noProof/>
            <w:webHidden/>
          </w:rPr>
          <w:instrText xml:space="preserve"> PAGEREF _Toc178747814 \h </w:instrText>
        </w:r>
        <w:r>
          <w:rPr>
            <w:noProof/>
            <w:webHidden/>
          </w:rPr>
        </w:r>
        <w:r>
          <w:rPr>
            <w:noProof/>
            <w:webHidden/>
          </w:rPr>
          <w:fldChar w:fldCharType="separate"/>
        </w:r>
        <w:r>
          <w:rPr>
            <w:noProof/>
            <w:webHidden/>
          </w:rPr>
          <w:t>31</w:t>
        </w:r>
        <w:r>
          <w:rPr>
            <w:noProof/>
            <w:webHidden/>
          </w:rPr>
          <w:fldChar w:fldCharType="end"/>
        </w:r>
      </w:hyperlink>
    </w:p>
    <w:p w:rsidR="00942092" w:rsidRDefault="00942092">
      <w:pPr>
        <w:pStyle w:val="TOC3"/>
        <w:tabs>
          <w:tab w:val="right" w:leader="dot" w:pos="8630"/>
        </w:tabs>
        <w:rPr>
          <w:rFonts w:asciiTheme="minorHAnsi" w:eastAsiaTheme="minorEastAsia" w:hAnsiTheme="minorHAnsi" w:cstheme="minorBidi"/>
          <w:i w:val="0"/>
          <w:noProof/>
          <w:snapToGrid/>
          <w:spacing w:val="0"/>
          <w:sz w:val="22"/>
          <w:szCs w:val="22"/>
          <w:lang w:bidi="ar-SA"/>
        </w:rPr>
      </w:pPr>
      <w:hyperlink w:anchor="_Toc178747815" w:history="1">
        <w:r w:rsidRPr="00843359">
          <w:rPr>
            <w:rStyle w:val="Hyperlink"/>
            <w:noProof/>
          </w:rPr>
          <w:t>Windows CardSpace and Other Microsoft Technologies</w:t>
        </w:r>
        <w:r>
          <w:rPr>
            <w:noProof/>
            <w:webHidden/>
          </w:rPr>
          <w:tab/>
        </w:r>
        <w:r>
          <w:rPr>
            <w:noProof/>
            <w:webHidden/>
          </w:rPr>
          <w:fldChar w:fldCharType="begin"/>
        </w:r>
        <w:r>
          <w:rPr>
            <w:noProof/>
            <w:webHidden/>
          </w:rPr>
          <w:instrText xml:space="preserve"> PAGEREF _Toc178747815 \h </w:instrText>
        </w:r>
        <w:r>
          <w:rPr>
            <w:noProof/>
            <w:webHidden/>
          </w:rPr>
        </w:r>
        <w:r>
          <w:rPr>
            <w:noProof/>
            <w:webHidden/>
          </w:rPr>
          <w:fldChar w:fldCharType="separate"/>
        </w:r>
        <w:r>
          <w:rPr>
            <w:noProof/>
            <w:webHidden/>
          </w:rPr>
          <w:t>31</w:t>
        </w:r>
        <w:r>
          <w:rPr>
            <w:noProof/>
            <w:webHidden/>
          </w:rPr>
          <w:fldChar w:fldCharType="end"/>
        </w:r>
      </w:hyperlink>
    </w:p>
    <w:p w:rsidR="00942092" w:rsidRDefault="00942092">
      <w:pPr>
        <w:pStyle w:val="TOC1"/>
        <w:rPr>
          <w:rFonts w:asciiTheme="minorHAnsi" w:eastAsiaTheme="minorEastAsia" w:hAnsiTheme="minorHAnsi" w:cstheme="minorBidi"/>
          <w:b w:val="0"/>
          <w:caps w:val="0"/>
          <w:noProof/>
          <w:spacing w:val="0"/>
          <w:sz w:val="22"/>
          <w:szCs w:val="22"/>
          <w:lang w:bidi="ar-SA"/>
        </w:rPr>
      </w:pPr>
      <w:hyperlink w:anchor="_Toc178747816" w:history="1">
        <w:r w:rsidRPr="00843359">
          <w:rPr>
            <w:rStyle w:val="Hyperlink"/>
            <w:noProof/>
          </w:rPr>
          <w:t>Conclusion</w:t>
        </w:r>
        <w:r>
          <w:rPr>
            <w:noProof/>
            <w:webHidden/>
          </w:rPr>
          <w:tab/>
        </w:r>
        <w:r>
          <w:rPr>
            <w:noProof/>
            <w:webHidden/>
          </w:rPr>
          <w:fldChar w:fldCharType="begin"/>
        </w:r>
        <w:r>
          <w:rPr>
            <w:noProof/>
            <w:webHidden/>
          </w:rPr>
          <w:instrText xml:space="preserve"> PAGEREF _Toc178747816 \h </w:instrText>
        </w:r>
        <w:r>
          <w:rPr>
            <w:noProof/>
            <w:webHidden/>
          </w:rPr>
        </w:r>
        <w:r>
          <w:rPr>
            <w:noProof/>
            <w:webHidden/>
          </w:rPr>
          <w:fldChar w:fldCharType="separate"/>
        </w:r>
        <w:r>
          <w:rPr>
            <w:noProof/>
            <w:webHidden/>
          </w:rPr>
          <w:t>32</w:t>
        </w:r>
        <w:r>
          <w:rPr>
            <w:noProof/>
            <w:webHidden/>
          </w:rPr>
          <w:fldChar w:fldCharType="end"/>
        </w:r>
      </w:hyperlink>
    </w:p>
    <w:p w:rsidR="00942092" w:rsidRDefault="00942092">
      <w:pPr>
        <w:pStyle w:val="TOC1"/>
        <w:rPr>
          <w:rFonts w:asciiTheme="minorHAnsi" w:eastAsiaTheme="minorEastAsia" w:hAnsiTheme="minorHAnsi" w:cstheme="minorBidi"/>
          <w:b w:val="0"/>
          <w:caps w:val="0"/>
          <w:noProof/>
          <w:spacing w:val="0"/>
          <w:sz w:val="22"/>
          <w:szCs w:val="22"/>
          <w:lang w:bidi="ar-SA"/>
        </w:rPr>
      </w:pPr>
      <w:hyperlink w:anchor="_Toc178747817" w:history="1">
        <w:r w:rsidRPr="00843359">
          <w:rPr>
            <w:rStyle w:val="Hyperlink"/>
            <w:noProof/>
          </w:rPr>
          <w:t>About the Author</w:t>
        </w:r>
        <w:r>
          <w:rPr>
            <w:noProof/>
            <w:webHidden/>
          </w:rPr>
          <w:tab/>
        </w:r>
        <w:r>
          <w:rPr>
            <w:noProof/>
            <w:webHidden/>
          </w:rPr>
          <w:fldChar w:fldCharType="begin"/>
        </w:r>
        <w:r>
          <w:rPr>
            <w:noProof/>
            <w:webHidden/>
          </w:rPr>
          <w:instrText xml:space="preserve"> PAGEREF _Toc178747817 \h </w:instrText>
        </w:r>
        <w:r>
          <w:rPr>
            <w:noProof/>
            <w:webHidden/>
          </w:rPr>
        </w:r>
        <w:r>
          <w:rPr>
            <w:noProof/>
            <w:webHidden/>
          </w:rPr>
          <w:fldChar w:fldCharType="separate"/>
        </w:r>
        <w:r>
          <w:rPr>
            <w:noProof/>
            <w:webHidden/>
          </w:rPr>
          <w:t>32</w:t>
        </w:r>
        <w:r>
          <w:rPr>
            <w:noProof/>
            <w:webHidden/>
          </w:rPr>
          <w:fldChar w:fldCharType="end"/>
        </w:r>
      </w:hyperlink>
    </w:p>
    <w:p w:rsidR="00E83FD8" w:rsidRDefault="00AD18B0" w:rsidP="001A5C93">
      <w:pPr>
        <w:pStyle w:val="TOC1"/>
      </w:pPr>
      <w:r>
        <w:rPr>
          <w:rStyle w:val="Hyperlink"/>
        </w:rPr>
        <w:fldChar w:fldCharType="end"/>
      </w:r>
      <w:r w:rsidR="00E83FD8">
        <w:br w:type="page"/>
      </w:r>
    </w:p>
    <w:p w:rsidR="005A6733" w:rsidRDefault="005A6733" w:rsidP="005A6733">
      <w:pPr>
        <w:pStyle w:val="Heading1"/>
      </w:pPr>
      <w:bookmarkStart w:id="1" w:name="_Toc140907034"/>
      <w:bookmarkStart w:id="2" w:name="_Toc178747779"/>
      <w:r>
        <w:lastRenderedPageBreak/>
        <w:t>Describing the .NET Framework 3.</w:t>
      </w:r>
      <w:bookmarkEnd w:id="1"/>
      <w:r>
        <w:t>5</w:t>
      </w:r>
      <w:bookmarkEnd w:id="2"/>
    </w:p>
    <w:p w:rsidR="00BC7502" w:rsidRDefault="005A6733" w:rsidP="00CC28B0">
      <w:pPr>
        <w:pStyle w:val="BodyText"/>
        <w:rPr>
          <w:lang w:bidi="ar-SA"/>
        </w:rPr>
      </w:pPr>
      <w:r>
        <w:rPr>
          <w:lang w:bidi="ar-SA"/>
        </w:rPr>
        <w:t xml:space="preserve">The goal in application development is always the same: create the best possible software in the least amount of time. Yet the bar is continually raised, as </w:t>
      </w:r>
      <w:r w:rsidR="00657AAC">
        <w:rPr>
          <w:lang w:bidi="ar-SA"/>
        </w:rPr>
        <w:t xml:space="preserve">demands from customers increase. To meet these demands, </w:t>
      </w:r>
      <w:r>
        <w:rPr>
          <w:lang w:bidi="ar-SA"/>
        </w:rPr>
        <w:t xml:space="preserve">the platforms developers </w:t>
      </w:r>
      <w:r w:rsidR="009A5481">
        <w:rPr>
          <w:lang w:bidi="ar-SA"/>
        </w:rPr>
        <w:t xml:space="preserve">build on </w:t>
      </w:r>
      <w:r w:rsidR="00E237DF">
        <w:rPr>
          <w:lang w:bidi="ar-SA"/>
        </w:rPr>
        <w:t xml:space="preserve">and the tools they use </w:t>
      </w:r>
      <w:r w:rsidR="00657AAC">
        <w:rPr>
          <w:lang w:bidi="ar-SA"/>
        </w:rPr>
        <w:t xml:space="preserve">must </w:t>
      </w:r>
      <w:r w:rsidR="002D5880">
        <w:rPr>
          <w:lang w:bidi="ar-SA"/>
        </w:rPr>
        <w:t>get better and better</w:t>
      </w:r>
      <w:r w:rsidR="00BD0952">
        <w:rPr>
          <w:lang w:bidi="ar-SA"/>
        </w:rPr>
        <w:t>—they must evolve</w:t>
      </w:r>
      <w:r w:rsidR="009A5481">
        <w:rPr>
          <w:lang w:bidi="ar-SA"/>
        </w:rPr>
        <w:t xml:space="preserve">. </w:t>
      </w:r>
    </w:p>
    <w:p w:rsidR="005A6733" w:rsidRDefault="002A506C" w:rsidP="00CC28B0">
      <w:pPr>
        <w:pStyle w:val="BodyText"/>
        <w:rPr>
          <w:lang w:bidi="ar-SA"/>
        </w:rPr>
      </w:pPr>
      <w:r>
        <w:rPr>
          <w:lang w:bidi="ar-SA"/>
        </w:rPr>
        <w:t xml:space="preserve">The .NET Framework provides a clear example of this. First released in 2002, version 2.0 of the Framework appeared three years later. The .NET Framework 3.0, released in 2006, was a major update that added </w:t>
      </w:r>
      <w:r w:rsidR="000C1008">
        <w:rPr>
          <w:lang w:bidi="ar-SA"/>
        </w:rPr>
        <w:t>a number of new technologies, while t</w:t>
      </w:r>
      <w:r w:rsidR="002F6412">
        <w:rPr>
          <w:lang w:bidi="ar-SA"/>
        </w:rPr>
        <w:t xml:space="preserve">he latest version, </w:t>
      </w:r>
      <w:r w:rsidR="000C4B3D">
        <w:rPr>
          <w:lang w:bidi="ar-SA"/>
        </w:rPr>
        <w:t xml:space="preserve">the </w:t>
      </w:r>
      <w:r w:rsidR="002F6412">
        <w:rPr>
          <w:lang w:bidi="ar-SA"/>
        </w:rPr>
        <w:t xml:space="preserve">.NET Framework 3.5, includes </w:t>
      </w:r>
      <w:r w:rsidR="005B3436">
        <w:rPr>
          <w:lang w:bidi="ar-SA"/>
        </w:rPr>
        <w:t>more</w:t>
      </w:r>
      <w:r w:rsidR="00897AC9">
        <w:rPr>
          <w:lang w:bidi="ar-SA"/>
        </w:rPr>
        <w:t xml:space="preserve"> </w:t>
      </w:r>
      <w:r w:rsidR="002F6412">
        <w:rPr>
          <w:lang w:bidi="ar-SA"/>
        </w:rPr>
        <w:t xml:space="preserve">useful additions. </w:t>
      </w:r>
      <w:r w:rsidR="00753B97">
        <w:rPr>
          <w:lang w:bidi="ar-SA"/>
        </w:rPr>
        <w:t xml:space="preserve">Alongside this evolution, </w:t>
      </w:r>
      <w:r w:rsidR="00E91CED">
        <w:rPr>
          <w:lang w:bidi="ar-SA"/>
        </w:rPr>
        <w:t>Microsoft’s flagship</w:t>
      </w:r>
      <w:r w:rsidR="00C8429E">
        <w:rPr>
          <w:lang w:bidi="ar-SA"/>
        </w:rPr>
        <w:t xml:space="preserve"> tool </w:t>
      </w:r>
      <w:r w:rsidR="000C1008">
        <w:rPr>
          <w:lang w:bidi="ar-SA"/>
        </w:rPr>
        <w:t>for creating</w:t>
      </w:r>
      <w:r w:rsidR="00C8429E">
        <w:rPr>
          <w:lang w:bidi="ar-SA"/>
        </w:rPr>
        <w:t xml:space="preserve"> .NET applications has also </w:t>
      </w:r>
      <w:r w:rsidR="00753B97">
        <w:rPr>
          <w:lang w:bidi="ar-SA"/>
        </w:rPr>
        <w:t>moved forward. T</w:t>
      </w:r>
      <w:r w:rsidR="00C8429E">
        <w:rPr>
          <w:lang w:bidi="ar-SA"/>
        </w:rPr>
        <w:t xml:space="preserve">he latest release, Visual Studio 2008, </w:t>
      </w:r>
      <w:r w:rsidR="00753B97">
        <w:rPr>
          <w:lang w:bidi="ar-SA"/>
        </w:rPr>
        <w:t>offers</w:t>
      </w:r>
      <w:r w:rsidR="00C8429E">
        <w:rPr>
          <w:lang w:bidi="ar-SA"/>
        </w:rPr>
        <w:t xml:space="preserve"> a range of improvements</w:t>
      </w:r>
      <w:r w:rsidR="00DC7229">
        <w:rPr>
          <w:lang w:bidi="ar-SA"/>
        </w:rPr>
        <w:t xml:space="preserve"> for creating .NET applications</w:t>
      </w:r>
      <w:r w:rsidR="00C8429E">
        <w:rPr>
          <w:lang w:bidi="ar-SA"/>
        </w:rPr>
        <w:t xml:space="preserve">. </w:t>
      </w:r>
      <w:r w:rsidR="00B638AB">
        <w:rPr>
          <w:lang w:bidi="ar-SA"/>
        </w:rPr>
        <w:t>Every</w:t>
      </w:r>
      <w:r w:rsidR="00C8429E">
        <w:rPr>
          <w:lang w:bidi="ar-SA"/>
        </w:rPr>
        <w:t xml:space="preserve"> step in</w:t>
      </w:r>
      <w:r w:rsidR="00897AC9">
        <w:rPr>
          <w:lang w:bidi="ar-SA"/>
        </w:rPr>
        <w:t xml:space="preserve"> this </w:t>
      </w:r>
      <w:r w:rsidR="00AF17C0">
        <w:rPr>
          <w:lang w:bidi="ar-SA"/>
        </w:rPr>
        <w:t>path</w:t>
      </w:r>
      <w:r w:rsidR="00897AC9">
        <w:rPr>
          <w:lang w:bidi="ar-SA"/>
        </w:rPr>
        <w:t xml:space="preserve"> has been aimed at providing </w:t>
      </w:r>
      <w:r w:rsidR="005A6733">
        <w:rPr>
          <w:lang w:bidi="ar-SA"/>
        </w:rPr>
        <w:t xml:space="preserve">a better and more productive environment for </w:t>
      </w:r>
      <w:r w:rsidR="00205DBE">
        <w:rPr>
          <w:lang w:bidi="ar-SA"/>
        </w:rPr>
        <w:t xml:space="preserve">the </w:t>
      </w:r>
      <w:r w:rsidR="005A6733">
        <w:rPr>
          <w:lang w:bidi="ar-SA"/>
        </w:rPr>
        <w:t xml:space="preserve">people who </w:t>
      </w:r>
      <w:r w:rsidR="00897AC9">
        <w:rPr>
          <w:lang w:bidi="ar-SA"/>
        </w:rPr>
        <w:t>create</w:t>
      </w:r>
      <w:r w:rsidR="005A6733">
        <w:rPr>
          <w:lang w:bidi="ar-SA"/>
        </w:rPr>
        <w:t xml:space="preserve"> Windows software.</w:t>
      </w:r>
    </w:p>
    <w:p w:rsidR="005A6733" w:rsidRDefault="005A6733" w:rsidP="00CC28B0">
      <w:pPr>
        <w:pStyle w:val="BodyText"/>
        <w:rPr>
          <w:lang w:bidi="ar-SA"/>
        </w:rPr>
      </w:pPr>
      <w:r>
        <w:rPr>
          <w:lang w:bidi="ar-SA"/>
        </w:rPr>
        <w:t xml:space="preserve">This </w:t>
      </w:r>
      <w:r w:rsidR="00B71861">
        <w:rPr>
          <w:lang w:bidi="ar-SA"/>
        </w:rPr>
        <w:t>overview</w:t>
      </w:r>
      <w:r>
        <w:rPr>
          <w:lang w:bidi="ar-SA"/>
        </w:rPr>
        <w:t xml:space="preserve"> provides a big-pictur</w:t>
      </w:r>
      <w:r w:rsidR="002F6412">
        <w:rPr>
          <w:lang w:bidi="ar-SA"/>
        </w:rPr>
        <w:t>e view of the .NET Framework 3.5</w:t>
      </w:r>
      <w:r>
        <w:rPr>
          <w:lang w:bidi="ar-SA"/>
        </w:rPr>
        <w:t xml:space="preserve">. </w:t>
      </w:r>
      <w:r w:rsidR="00160137">
        <w:rPr>
          <w:lang w:bidi="ar-SA"/>
        </w:rPr>
        <w:t>While a basic knowledge of the .NET Framework</w:t>
      </w:r>
      <w:r w:rsidR="00B71861">
        <w:rPr>
          <w:lang w:bidi="ar-SA"/>
        </w:rPr>
        <w:t xml:space="preserve"> is assumed</w:t>
      </w:r>
      <w:r w:rsidR="00160137">
        <w:rPr>
          <w:lang w:bidi="ar-SA"/>
        </w:rPr>
        <w:t xml:space="preserve">, </w:t>
      </w:r>
      <w:r w:rsidR="00B71861">
        <w:rPr>
          <w:lang w:bidi="ar-SA"/>
        </w:rPr>
        <w:t>this description</w:t>
      </w:r>
      <w:r w:rsidR="00160137">
        <w:rPr>
          <w:lang w:bidi="ar-SA"/>
        </w:rPr>
        <w:t xml:space="preserve"> </w:t>
      </w:r>
      <w:r w:rsidR="00FE3574">
        <w:rPr>
          <w:lang w:bidi="ar-SA"/>
        </w:rPr>
        <w:t>focuses o</w:t>
      </w:r>
      <w:r w:rsidR="000C7590">
        <w:rPr>
          <w:lang w:bidi="ar-SA"/>
        </w:rPr>
        <w:t>n</w:t>
      </w:r>
      <w:r w:rsidR="00160137">
        <w:rPr>
          <w:lang w:bidi="ar-SA"/>
        </w:rPr>
        <w:t xml:space="preserve"> the technologies</w:t>
      </w:r>
      <w:r w:rsidR="00A84DE5">
        <w:rPr>
          <w:lang w:bidi="ar-SA"/>
        </w:rPr>
        <w:t xml:space="preserve"> added in</w:t>
      </w:r>
      <w:r w:rsidR="00160137">
        <w:rPr>
          <w:lang w:bidi="ar-SA"/>
        </w:rPr>
        <w:t xml:space="preserve"> the .NET Framework 3.0 and 3.5. </w:t>
      </w:r>
      <w:r>
        <w:rPr>
          <w:lang w:bidi="ar-SA"/>
        </w:rPr>
        <w:t xml:space="preserve">The goal is to make clear what </w:t>
      </w:r>
      <w:r w:rsidR="006B5595">
        <w:rPr>
          <w:lang w:bidi="ar-SA"/>
        </w:rPr>
        <w:t>t</w:t>
      </w:r>
      <w:r w:rsidR="00A97886">
        <w:rPr>
          <w:lang w:bidi="ar-SA"/>
        </w:rPr>
        <w:t xml:space="preserve">his </w:t>
      </w:r>
      <w:r w:rsidR="000957EE">
        <w:rPr>
          <w:lang w:bidi="ar-SA"/>
        </w:rPr>
        <w:t>widely used</w:t>
      </w:r>
      <w:r w:rsidR="00A97886">
        <w:rPr>
          <w:lang w:bidi="ar-SA"/>
        </w:rPr>
        <w:t xml:space="preserve"> foundation for Windows applications provides today</w:t>
      </w:r>
      <w:r>
        <w:rPr>
          <w:lang w:bidi="ar-SA"/>
        </w:rPr>
        <w:t>.</w:t>
      </w:r>
    </w:p>
    <w:p w:rsidR="005A6733" w:rsidRDefault="003D026D" w:rsidP="005A6733">
      <w:pPr>
        <w:pStyle w:val="Heading2"/>
        <w:rPr>
          <w:lang w:bidi="ar-SA"/>
        </w:rPr>
      </w:pPr>
      <w:bookmarkStart w:id="3" w:name="_Toc140907035"/>
      <w:bookmarkStart w:id="4" w:name="_Toc178747780"/>
      <w:r>
        <w:rPr>
          <w:lang w:bidi="ar-SA"/>
        </w:rPr>
        <w:t xml:space="preserve">The </w:t>
      </w:r>
      <w:r w:rsidR="007629AA">
        <w:rPr>
          <w:lang w:bidi="ar-SA"/>
        </w:rPr>
        <w:t>Challenges</w:t>
      </w:r>
      <w:r>
        <w:rPr>
          <w:lang w:bidi="ar-SA"/>
        </w:rPr>
        <w:t xml:space="preserve"> of</w:t>
      </w:r>
      <w:r w:rsidR="007629AA">
        <w:rPr>
          <w:lang w:bidi="ar-SA"/>
        </w:rPr>
        <w:t xml:space="preserve"> </w:t>
      </w:r>
      <w:r w:rsidR="005A6733">
        <w:rPr>
          <w:lang w:bidi="ar-SA"/>
        </w:rPr>
        <w:t>Building Modern Applications</w:t>
      </w:r>
      <w:bookmarkEnd w:id="3"/>
      <w:bookmarkEnd w:id="4"/>
    </w:p>
    <w:p w:rsidR="005A6733" w:rsidRDefault="005A6733" w:rsidP="00CC28B0">
      <w:pPr>
        <w:pStyle w:val="BodyText"/>
      </w:pPr>
      <w:r>
        <w:t xml:space="preserve">Creating a </w:t>
      </w:r>
      <w:r w:rsidR="004273E2">
        <w:t>modern</w:t>
      </w:r>
      <w:r>
        <w:t xml:space="preserve"> application is not a simple task—the requirements are substantial. Traditional concerns such as </w:t>
      </w:r>
      <w:r w:rsidR="000C7590">
        <w:t xml:space="preserve">creating effective business logic and </w:t>
      </w:r>
      <w:r>
        <w:t xml:space="preserve">allowing access via a Web browser are still important, but they’re no longer enough. Modern applications present a range of new challenges, including the following: </w:t>
      </w:r>
    </w:p>
    <w:p w:rsidR="003D026D" w:rsidRDefault="00CE0AB8" w:rsidP="003D026D">
      <w:pPr>
        <w:pStyle w:val="BulletItem"/>
      </w:pPr>
      <w:r>
        <w:t xml:space="preserve">Users increasingly expect Web browser interfaces to </w:t>
      </w:r>
      <w:r w:rsidR="00D04686">
        <w:t xml:space="preserve">act like </w:t>
      </w:r>
      <w:r w:rsidR="00A63E7A">
        <w:t>installed</w:t>
      </w:r>
      <w:r>
        <w:t xml:space="preserve"> Windows applications. </w:t>
      </w:r>
      <w:r w:rsidR="00A63E7A">
        <w:t>Loading a new page whenever something has changed is no longer sufficient</w:t>
      </w:r>
      <w:r w:rsidR="00364203">
        <w:t>—it’s just too slow</w:t>
      </w:r>
      <w:r w:rsidR="00A63E7A">
        <w:t xml:space="preserve">. </w:t>
      </w:r>
      <w:r w:rsidR="00D04686">
        <w:t xml:space="preserve">What’s needed is better </w:t>
      </w:r>
      <w:r w:rsidR="00D04686" w:rsidRPr="00D04686">
        <w:rPr>
          <w:i/>
        </w:rPr>
        <w:t>support for responsive browser applications</w:t>
      </w:r>
      <w:r w:rsidR="00D04686">
        <w:t xml:space="preserve">. </w:t>
      </w:r>
    </w:p>
    <w:p w:rsidR="003D026D" w:rsidRDefault="003D026D" w:rsidP="003D026D">
      <w:pPr>
        <w:pStyle w:val="BulletItem"/>
      </w:pPr>
      <w:r>
        <w:t xml:space="preserve">Data remains central to most applications. </w:t>
      </w:r>
      <w:r w:rsidR="000C7590">
        <w:t>How</w:t>
      </w:r>
      <w:r>
        <w:t xml:space="preserve"> that data </w:t>
      </w:r>
      <w:r w:rsidR="000C7590">
        <w:t>can be represented, however, has</w:t>
      </w:r>
      <w:r>
        <w:t xml:space="preserve"> expanded considerably. Relational data is still important, as is mapping </w:t>
      </w:r>
      <w:r w:rsidR="009B320D">
        <w:t>between objects and relations. Yet t</w:t>
      </w:r>
      <w:r>
        <w:t xml:space="preserve">he amount of data represented using XML continues to increase, a trend that’s not likely to change. And even though it’s not always viewed in this way, a running program’s objects also contain data. A </w:t>
      </w:r>
      <w:r w:rsidR="00B2460D">
        <w:t xml:space="preserve">technology that allowed </w:t>
      </w:r>
      <w:r w:rsidRPr="00B2460D">
        <w:rPr>
          <w:i/>
        </w:rPr>
        <w:t xml:space="preserve">consistent access </w:t>
      </w:r>
      <w:r w:rsidR="00B2460D" w:rsidRPr="00B2460D">
        <w:rPr>
          <w:i/>
        </w:rPr>
        <w:t>to</w:t>
      </w:r>
      <w:r w:rsidRPr="00B2460D">
        <w:rPr>
          <w:i/>
        </w:rPr>
        <w:t xml:space="preserve"> diverse </w:t>
      </w:r>
      <w:r w:rsidR="00B2460D" w:rsidRPr="00B2460D">
        <w:rPr>
          <w:i/>
        </w:rPr>
        <w:t>data</w:t>
      </w:r>
      <w:r>
        <w:t xml:space="preserve"> would help developers create applications in less time and with fewer errors.</w:t>
      </w:r>
    </w:p>
    <w:p w:rsidR="00D11C83" w:rsidRDefault="00D11C83" w:rsidP="00D11C83">
      <w:pPr>
        <w:pStyle w:val="BulletItem"/>
      </w:pPr>
      <w:r>
        <w:t xml:space="preserve">Applications commonly communicate with other applications, both inside and outside the organization. Modern applications also must often fit into a service-oriented architecture (SOA), exposing some of their functionality as interoperable services accessible by other software. Achieving these goals requires </w:t>
      </w:r>
      <w:r>
        <w:rPr>
          <w:i/>
        </w:rPr>
        <w:t>support for service-oriented applications</w:t>
      </w:r>
      <w:r>
        <w:t>.</w:t>
      </w:r>
    </w:p>
    <w:p w:rsidR="005A6733" w:rsidRDefault="005A6733" w:rsidP="003D026D">
      <w:pPr>
        <w:pStyle w:val="BulletItem"/>
      </w:pPr>
      <w:r>
        <w:rPr>
          <w:lang w:bidi="ar-SA"/>
        </w:rPr>
        <w:lastRenderedPageBreak/>
        <w:t>Organizations are increasingly taking a process-oriented view of what they do.</w:t>
      </w:r>
      <w:r>
        <w:t xml:space="preserve"> Since most applications automate some part of a business process, it can be useful to make the steps in this process explicit in the code. An effective way to do this is by using workflow technology, an approach that requires </w:t>
      </w:r>
      <w:r>
        <w:rPr>
          <w:i/>
        </w:rPr>
        <w:t>support for workflow-based applications</w:t>
      </w:r>
      <w:r>
        <w:t>.</w:t>
      </w:r>
    </w:p>
    <w:p w:rsidR="00D11C83" w:rsidRDefault="00D11C83" w:rsidP="00D11C83">
      <w:pPr>
        <w:pStyle w:val="BulletItem"/>
      </w:pPr>
      <w:r>
        <w:t xml:space="preserve">The requirements for a modern user interface have grown significantly. Providing real business value can commonly require working with various kinds of documents, using two- and three-dimensional graphics, displaying video, and more. Meeting these needs requires a </w:t>
      </w:r>
      <w:r>
        <w:rPr>
          <w:i/>
        </w:rPr>
        <w:t>unified approach to diverse user interfaces</w:t>
      </w:r>
      <w:r>
        <w:t>.</w:t>
      </w:r>
    </w:p>
    <w:p w:rsidR="005A6733" w:rsidRDefault="005A6733" w:rsidP="003D026D">
      <w:pPr>
        <w:pStyle w:val="BulletItem"/>
      </w:pPr>
      <w:r>
        <w:t xml:space="preserve">The people who use an application commonly need a way to convey information about who they are. Many different technologies for defining and using a digital identity are in use, and problems such as phishing are common. Given this, a modern application and the people who use it can benefit from </w:t>
      </w:r>
      <w:r>
        <w:rPr>
          <w:i/>
        </w:rPr>
        <w:t>consistent user control of digital identities</w:t>
      </w:r>
      <w:r>
        <w:t>.</w:t>
      </w:r>
    </w:p>
    <w:p w:rsidR="005A6733" w:rsidRDefault="005A6733" w:rsidP="00CC28B0">
      <w:pPr>
        <w:pStyle w:val="BodyText"/>
        <w:rPr>
          <w:lang w:bidi="ar-SA"/>
        </w:rPr>
      </w:pPr>
      <w:r>
        <w:rPr>
          <w:lang w:bidi="ar-SA"/>
        </w:rPr>
        <w:t>Given that today’s applications commonly need to tackle some or all of these challenges, the platform those applications are built on should also address all of them. Th</w:t>
      </w:r>
      <w:r w:rsidR="009D11BA">
        <w:rPr>
          <w:lang w:bidi="ar-SA"/>
        </w:rPr>
        <w:t>e goal of the .NET Framework 3.5</w:t>
      </w:r>
      <w:r>
        <w:rPr>
          <w:lang w:bidi="ar-SA"/>
        </w:rPr>
        <w:t xml:space="preserve"> is to do this for Windows </w:t>
      </w:r>
      <w:r w:rsidR="00197B91">
        <w:rPr>
          <w:lang w:bidi="ar-SA"/>
        </w:rPr>
        <w:t>software</w:t>
      </w:r>
      <w:r>
        <w:rPr>
          <w:lang w:bidi="ar-SA"/>
        </w:rPr>
        <w:t>.</w:t>
      </w:r>
    </w:p>
    <w:p w:rsidR="0056549D" w:rsidRDefault="0056549D" w:rsidP="005A6733">
      <w:pPr>
        <w:pStyle w:val="Heading2"/>
      </w:pPr>
      <w:bookmarkStart w:id="5" w:name="_Toc140907036"/>
      <w:bookmarkStart w:id="6" w:name="_Toc178747781"/>
      <w:r>
        <w:t xml:space="preserve">Addressing the Challenges: </w:t>
      </w:r>
      <w:r w:rsidR="00BF1AC5">
        <w:t>Spotlighting</w:t>
      </w:r>
      <w:r>
        <w:t xml:space="preserve"> the .NET Framework </w:t>
      </w:r>
      <w:bookmarkEnd w:id="5"/>
      <w:r w:rsidR="00AE5A47">
        <w:t>3.5</w:t>
      </w:r>
      <w:bookmarkEnd w:id="6"/>
    </w:p>
    <w:p w:rsidR="00E06C99" w:rsidRDefault="00E06C99" w:rsidP="00CC28B0">
      <w:pPr>
        <w:pStyle w:val="BodyText"/>
      </w:pPr>
      <w:r>
        <w:t xml:space="preserve">The .NET Framework 3.5 contains </w:t>
      </w:r>
      <w:r w:rsidR="00412EE2">
        <w:t>a number of</w:t>
      </w:r>
      <w:r>
        <w:t xml:space="preserve"> technologies that can help developers solve the problems just described. </w:t>
      </w:r>
      <w:r w:rsidR="00412EE2">
        <w:t>Some</w:t>
      </w:r>
      <w:r>
        <w:t xml:space="preserve"> were </w:t>
      </w:r>
      <w:r w:rsidR="00412EE2">
        <w:t>part of</w:t>
      </w:r>
      <w:r>
        <w:t xml:space="preserve"> the .NET Framework 3.0, while </w:t>
      </w:r>
      <w:r w:rsidR="00412EE2">
        <w:t>others</w:t>
      </w:r>
      <w:r>
        <w:t xml:space="preserve"> are new with the 3.5 release. This section </w:t>
      </w:r>
      <w:r w:rsidR="00412EE2">
        <w:t>introduces</w:t>
      </w:r>
      <w:r>
        <w:t xml:space="preserve"> the most important of these</w:t>
      </w:r>
      <w:r w:rsidR="00444C21">
        <w:t xml:space="preserve"> technologies</w:t>
      </w:r>
      <w:r>
        <w:t>.</w:t>
      </w:r>
    </w:p>
    <w:p w:rsidR="000A3AFF" w:rsidRDefault="00CC28B0" w:rsidP="009A3A8A">
      <w:pPr>
        <w:pStyle w:val="Heading3"/>
      </w:pPr>
      <w:bookmarkStart w:id="7" w:name="_Toc178747782"/>
      <w:r>
        <w:t xml:space="preserve">ASP.NET AJAX: </w:t>
      </w:r>
      <w:r w:rsidR="009A3A8A">
        <w:t>Support for Responsive Browser Applications</w:t>
      </w:r>
      <w:bookmarkEnd w:id="7"/>
    </w:p>
    <w:p w:rsidR="00537A38" w:rsidRDefault="00537A38" w:rsidP="00537A38">
      <w:r>
        <w:t xml:space="preserve">Web browsers are the most popular user interface for new applications. Still, they’ve traditionally suffered from a significant limitation: Each </w:t>
      </w:r>
      <w:r w:rsidR="004F324A">
        <w:t>new request from a user requires</w:t>
      </w:r>
      <w:r>
        <w:t xml:space="preserve"> a round-trip to the Web server, commonly resulting in loading a new page. A more intelligent—and faster—approach would be to access data in the background whenever possible</w:t>
      </w:r>
      <w:r w:rsidR="004A37C0">
        <w:t>, then update only those parts of the page that change</w:t>
      </w:r>
      <w:r>
        <w:t xml:space="preserve">. </w:t>
      </w:r>
      <w:r w:rsidR="00765ACF">
        <w:t>Users would see</w:t>
      </w:r>
      <w:r w:rsidR="003433A5">
        <w:t xml:space="preserve"> much more responsive </w:t>
      </w:r>
      <w:r w:rsidR="00765ACF">
        <w:t>applications, since they would spend less time waiting for new pages to be loaded.</w:t>
      </w:r>
    </w:p>
    <w:p w:rsidR="00F45323" w:rsidRDefault="00537A38" w:rsidP="00F45323">
      <w:r>
        <w:t xml:space="preserve">This is exactly what’s done by the AJAX approach to building Web applications. Rather than load a new page for each user request, the browser asynchronously requests data in advance. The code that makes this request is typically written in JavaScript, and the data is often (although not always) formatted in XML. These three characteristics—Asynchronous JavaScript and XML—are the source of name </w:t>
      </w:r>
      <w:r w:rsidRPr="001B5E2B">
        <w:rPr>
          <w:i/>
        </w:rPr>
        <w:t>AJAX</w:t>
      </w:r>
      <w:r>
        <w:t>.</w:t>
      </w:r>
    </w:p>
    <w:p w:rsidR="00420945" w:rsidRDefault="00537A38" w:rsidP="00F45323">
      <w:r>
        <w:t xml:space="preserve"> Even though the core technologies that underlie AJAX first appeared in the 1999 release of Internet Explorer 5, this approach took s</w:t>
      </w:r>
      <w:r w:rsidR="00F45323">
        <w:t xml:space="preserve">everal years to become popular. </w:t>
      </w:r>
      <w:r w:rsidR="00420945">
        <w:t xml:space="preserve">Today, however, AJAX is becoming the dominant style for new Web </w:t>
      </w:r>
      <w:r w:rsidR="00F81201">
        <w:t xml:space="preserve">browser </w:t>
      </w:r>
      <w:r w:rsidR="00420945">
        <w:t xml:space="preserve">applications. Accordingly, the .NET Framework 3.5 </w:t>
      </w:r>
      <w:r w:rsidR="001B0619">
        <w:t xml:space="preserve">now incorporates </w:t>
      </w:r>
      <w:r w:rsidR="00B91684">
        <w:t xml:space="preserve">a technology called </w:t>
      </w:r>
      <w:r w:rsidR="00420945">
        <w:t xml:space="preserve">ASP.NET AJAX. An extension to the original ASP.NET, the goal is to </w:t>
      </w:r>
      <w:r w:rsidR="00D8559A">
        <w:t>make it easier for</w:t>
      </w:r>
      <w:r w:rsidR="00420945">
        <w:t xml:space="preserve"> developers</w:t>
      </w:r>
      <w:r w:rsidR="00D8559A">
        <w:t xml:space="preserve"> to</w:t>
      </w:r>
      <w:r w:rsidR="00420945">
        <w:t xml:space="preserve"> create AJAX applications.</w:t>
      </w:r>
    </w:p>
    <w:p w:rsidR="000A3AFF" w:rsidRDefault="00CC28B0" w:rsidP="009A3A8A">
      <w:pPr>
        <w:pStyle w:val="Heading3"/>
      </w:pPr>
      <w:bookmarkStart w:id="8" w:name="_Toc178747783"/>
      <w:r>
        <w:lastRenderedPageBreak/>
        <w:t xml:space="preserve">Language-Integrated Query: </w:t>
      </w:r>
      <w:r w:rsidR="009A3A8A">
        <w:t>Consistent Access to Diverse Data</w:t>
      </w:r>
      <w:bookmarkEnd w:id="8"/>
    </w:p>
    <w:p w:rsidR="00420945" w:rsidRDefault="00420945" w:rsidP="00420945">
      <w:bookmarkStart w:id="9" w:name="_Toc140907039"/>
      <w:bookmarkStart w:id="10" w:name="_Toc140907038"/>
      <w:r>
        <w:t xml:space="preserve">Most applications work with data in some way. That data can be represented in a variety of ways, including as tables in a relational database, in XML documents, and in objects held in memory. </w:t>
      </w:r>
      <w:r w:rsidR="00184C7C">
        <w:t>A</w:t>
      </w:r>
      <w:r>
        <w:t>ccessing each of these kinds of data has</w:t>
      </w:r>
      <w:r w:rsidR="00184C7C">
        <w:t xml:space="preserve"> traditionally</w:t>
      </w:r>
      <w:r>
        <w:t xml:space="preserve"> required using a different approach. It’s common to use SQL to work with relational data, for example, XQuery for XML data, and custom code for in-memory data. Yet since the intent is the same—accessing information—why not provide a common approach for all of these cases?</w:t>
      </w:r>
    </w:p>
    <w:p w:rsidR="00420945" w:rsidRDefault="00420945" w:rsidP="00420945">
      <w:r>
        <w:t xml:space="preserve">This is the goal of </w:t>
      </w:r>
      <w:r w:rsidR="001538A2">
        <w:t>Language-Integrated Query (</w:t>
      </w:r>
      <w:r>
        <w:t>LINQ</w:t>
      </w:r>
      <w:r w:rsidR="001538A2">
        <w:t>)</w:t>
      </w:r>
      <w:r w:rsidR="00B91684">
        <w:t>, a technology that’s new with the .NET Framework 3.5</w:t>
      </w:r>
      <w:r>
        <w:t xml:space="preserve">. Rather than requiring specialized languages and a separate approach for each kind of data, LINQ adds a set of extensions to C# and VB that allow common access to diverse information. </w:t>
      </w:r>
      <w:r w:rsidR="005C6EAF">
        <w:t>This technology covers a large area, including object/relational mapping and more.</w:t>
      </w:r>
      <w:r w:rsidR="00B91684">
        <w:t xml:space="preserve"> The goal is to make life simpler and more efficient for anybody who creates or maintains </w:t>
      </w:r>
      <w:r w:rsidR="00B114C4">
        <w:t xml:space="preserve">.NET Framework applications that work with data. </w:t>
      </w:r>
    </w:p>
    <w:p w:rsidR="003E3494" w:rsidRDefault="003E3494" w:rsidP="00420945">
      <w:pPr>
        <w:pStyle w:val="Heading3"/>
      </w:pPr>
      <w:bookmarkStart w:id="11" w:name="_Toc178747784"/>
      <w:r>
        <w:t xml:space="preserve">Windows </w:t>
      </w:r>
      <w:r w:rsidRPr="009648F7">
        <w:t>Communication</w:t>
      </w:r>
      <w:r>
        <w:t xml:space="preserve"> Foundation: Support for Service-Oriented Applications</w:t>
      </w:r>
      <w:bookmarkEnd w:id="9"/>
      <w:bookmarkEnd w:id="11"/>
    </w:p>
    <w:p w:rsidR="003E3494" w:rsidRDefault="00341833" w:rsidP="00CC28B0">
      <w:pPr>
        <w:pStyle w:val="BodyText"/>
      </w:pPr>
      <w:r>
        <w:t>From the beginning</w:t>
      </w:r>
      <w:r w:rsidR="00B114C4">
        <w:t xml:space="preserve">, the .NET Framework </w:t>
      </w:r>
      <w:r>
        <w:t xml:space="preserve">has </w:t>
      </w:r>
      <w:r w:rsidR="00B114C4">
        <w:t>provided p</w:t>
      </w:r>
      <w:r w:rsidR="003E3494">
        <w:t xml:space="preserve">lenty of approaches to communication. </w:t>
      </w:r>
      <w:r w:rsidR="00B114C4">
        <w:t>Those</w:t>
      </w:r>
      <w:r w:rsidR="003E3494">
        <w:t xml:space="preserve"> choices include the following:</w:t>
      </w:r>
    </w:p>
    <w:p w:rsidR="003E3494" w:rsidRDefault="003E3494" w:rsidP="00537A38">
      <w:pPr>
        <w:pStyle w:val="BulletItem"/>
      </w:pPr>
      <w:r>
        <w:t>ASP.NET Web Services</w:t>
      </w:r>
      <w:r w:rsidR="00A52776">
        <w:t xml:space="preserve"> (commonly known as ASMX)</w:t>
      </w:r>
      <w:r>
        <w:t>, providing interoperable SOAP-based communication.</w:t>
      </w:r>
    </w:p>
    <w:p w:rsidR="003E3494" w:rsidRDefault="003E3494" w:rsidP="00537A38">
      <w:pPr>
        <w:pStyle w:val="BulletItem"/>
      </w:pPr>
      <w:r>
        <w:t>.NET Remoting, focusing on communication between .NET applications.</w:t>
      </w:r>
    </w:p>
    <w:p w:rsidR="003E3494" w:rsidRDefault="003E3494" w:rsidP="00537A38">
      <w:pPr>
        <w:pStyle w:val="BulletItem"/>
      </w:pPr>
      <w:r>
        <w:t>Enterprise Services, offering support for scalable, transactional applications.</w:t>
      </w:r>
    </w:p>
    <w:p w:rsidR="003E3494" w:rsidRDefault="003E3494" w:rsidP="00537A38">
      <w:pPr>
        <w:pStyle w:val="BulletItem"/>
      </w:pPr>
      <w:r>
        <w:t>System.Messaging, supporting queued messaging via Microsoft Message Queuing (MSMQ).</w:t>
      </w:r>
    </w:p>
    <w:p w:rsidR="003E3494" w:rsidRDefault="003E3494" w:rsidP="00537A38">
      <w:pPr>
        <w:pStyle w:val="BulletItem"/>
      </w:pPr>
      <w:r>
        <w:t>Web Services Enhancements (WSE), an extension to ASP.NET Web Services that provides support for more recent specifications such as WS-Security.</w:t>
      </w:r>
    </w:p>
    <w:p w:rsidR="003E3494" w:rsidRDefault="003E3494" w:rsidP="00CC28B0">
      <w:pPr>
        <w:pStyle w:val="BodyText"/>
      </w:pPr>
      <w:r>
        <w:t>All of these technologies have had a role to play. Yet why have several different solutions to address what is essentially the same problem? Why not instead create a single foundation for application communication?</w:t>
      </w:r>
    </w:p>
    <w:p w:rsidR="003E3494" w:rsidRDefault="003E3494" w:rsidP="00CC28B0">
      <w:pPr>
        <w:pStyle w:val="BodyText"/>
      </w:pPr>
      <w:r>
        <w:t xml:space="preserve">This is exactly what’s done by Windows Communication Foundation (WCF). Rather than requiring developers to use a different technology with a different application programming interface for each kind of communication, WCF provides a common approach using a common API. </w:t>
      </w:r>
      <w:r w:rsidR="001C0A3E">
        <w:t>Originally released as part of the</w:t>
      </w:r>
      <w:r>
        <w:t xml:space="preserve"> .NET Framework 3.0, </w:t>
      </w:r>
      <w:r w:rsidR="001C0A3E">
        <w:t>WCF is now Microsoft’s recommended approach for communication. M</w:t>
      </w:r>
      <w:r>
        <w:t>ost applications</w:t>
      </w:r>
      <w:r w:rsidR="001C0A3E">
        <w:t xml:space="preserve"> </w:t>
      </w:r>
      <w:r>
        <w:t xml:space="preserve">that might have used one of the technologies just listed </w:t>
      </w:r>
      <w:r w:rsidR="001C0A3E">
        <w:t>should</w:t>
      </w:r>
      <w:r>
        <w:t xml:space="preserve"> instead use WCF for communication.</w:t>
      </w:r>
    </w:p>
    <w:p w:rsidR="004872EF" w:rsidRDefault="004872EF" w:rsidP="00CC28B0">
      <w:pPr>
        <w:pStyle w:val="BodyText"/>
      </w:pPr>
      <w:r>
        <w:t xml:space="preserve">As the figure below shows, the basic model of WCF is simple: A client accesses some service, invoking operations as required. WCF doesn’t mandate any particular host, and so developers are free to use this communication technology </w:t>
      </w:r>
      <w:r w:rsidR="00492DE7">
        <w:t>inside any host process.</w:t>
      </w:r>
    </w:p>
    <w:p w:rsidR="001C0A3E" w:rsidRDefault="001C0A3E" w:rsidP="001C0A3E">
      <w:pPr>
        <w:pStyle w:val="BodyText"/>
        <w:ind w:left="2160"/>
      </w:pPr>
      <w:r w:rsidRPr="001C0A3E">
        <w:rPr>
          <w:noProof/>
          <w:lang w:bidi="ar-SA"/>
        </w:rPr>
        <w:lastRenderedPageBreak/>
        <w:drawing>
          <wp:inline distT="0" distB="0" distL="0" distR="0">
            <wp:extent cx="3177692" cy="1680458"/>
            <wp:effectExtent l="19050" t="0" r="3658" b="0"/>
            <wp:docPr id="933"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29200" cy="2667000"/>
                      <a:chOff x="1676400" y="1600200"/>
                      <a:chExt cx="5029200" cy="2667000"/>
                    </a:xfrm>
                  </a:grpSpPr>
                  <a:sp>
                    <a:nvSpPr>
                      <a:cNvPr id="185389" name="AutoShape 45"/>
                      <a:cNvSpPr>
                        <a:spLocks noChangeArrowheads="1"/>
                      </a:cNvSpPr>
                    </a:nvSpPr>
                    <a:spPr bwMode="auto">
                      <a:xfrm>
                        <a:off x="1676400" y="1600200"/>
                        <a:ext cx="1981200" cy="2667000"/>
                      </a:xfrm>
                      <a:prstGeom prst="roundRect">
                        <a:avLst>
                          <a:gd name="adj" fmla="val 16667"/>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defRPr/>
                          </a:pPr>
                          <a:endParaRPr lang="en-US">
                            <a:solidFill>
                              <a:schemeClr val="lt1"/>
                            </a:solidFill>
                            <a:latin typeface="+mn-lt"/>
                          </a:endParaRPr>
                        </a:p>
                      </a:txBody>
                      <a:useSpRect/>
                    </a:txSp>
                    <a:style>
                      <a:lnRef idx="0">
                        <a:schemeClr val="accent6"/>
                      </a:lnRef>
                      <a:fillRef idx="3">
                        <a:schemeClr val="accent6"/>
                      </a:fillRef>
                      <a:effectRef idx="3">
                        <a:schemeClr val="accent6"/>
                      </a:effectRef>
                      <a:fontRef idx="minor">
                        <a:schemeClr val="lt1"/>
                      </a:fontRef>
                    </a:style>
                  </a:sp>
                  <a:sp>
                    <a:nvSpPr>
                      <a:cNvPr id="185362" name="AutoShape 18"/>
                      <a:cNvSpPr>
                        <a:spLocks noChangeArrowheads="1"/>
                      </a:cNvSpPr>
                    </a:nvSpPr>
                    <a:spPr bwMode="auto">
                      <a:xfrm>
                        <a:off x="4724400" y="1600200"/>
                        <a:ext cx="1981200" cy="2667000"/>
                      </a:xfrm>
                      <a:prstGeom prst="roundRect">
                        <a:avLst>
                          <a:gd name="adj" fmla="val 16667"/>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defRPr/>
                          </a:pPr>
                          <a:endParaRPr lang="en-US">
                            <a:solidFill>
                              <a:schemeClr val="lt1"/>
                            </a:solidFill>
                            <a:latin typeface="+mn-lt"/>
                          </a:endParaRPr>
                        </a:p>
                      </a:txBody>
                      <a:useSpRect/>
                    </a:txSp>
                    <a:style>
                      <a:lnRef idx="0">
                        <a:schemeClr val="accent6"/>
                      </a:lnRef>
                      <a:fillRef idx="3">
                        <a:schemeClr val="accent6"/>
                      </a:fillRef>
                      <a:effectRef idx="3">
                        <a:schemeClr val="accent6"/>
                      </a:effectRef>
                      <a:fontRef idx="minor">
                        <a:schemeClr val="lt1"/>
                      </a:fontRef>
                    </a:style>
                  </a:sp>
                  <a:sp>
                    <a:nvSpPr>
                      <a:cNvPr id="185376" name="Line 32"/>
                      <a:cNvSpPr>
                        <a:spLocks noChangeShapeType="1"/>
                      </a:cNvSpPr>
                    </a:nvSpPr>
                    <a:spPr bwMode="auto">
                      <a:xfrm flipH="1" flipV="1">
                        <a:off x="4495800" y="2438400"/>
                        <a:ext cx="990600" cy="0"/>
                      </a:xfrm>
                      <a:prstGeom prst="line">
                        <a:avLst/>
                      </a:prstGeom>
                      <a:noFill/>
                      <a:ln w="28575">
                        <a:solidFill>
                          <a:schemeClr val="tx1"/>
                        </a:solidFill>
                        <a:round/>
                        <a:headEnd/>
                        <a:tailEnd type="none" w="lg" len="lg"/>
                      </a:ln>
                      <a:effectLst/>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85352" name="Rectangle 8"/>
                      <a:cNvSpPr>
                        <a:spLocks noChangeArrowheads="1"/>
                      </a:cNvSpPr>
                    </a:nvSpPr>
                    <a:spPr bwMode="auto">
                      <a:xfrm>
                        <a:off x="2057400" y="1828800"/>
                        <a:ext cx="1219200" cy="1295400"/>
                      </a:xfrm>
                      <a:prstGeom prst="rect">
                        <a:avLst/>
                      </a:prstGeom>
                      <a:gradFill flip="none" rotWithShape="1">
                        <a:gsLst>
                          <a:gs pos="0">
                            <a:schemeClr val="accent5">
                              <a:lumMod val="60000"/>
                              <a:lumOff val="40000"/>
                              <a:shade val="30000"/>
                              <a:satMod val="115000"/>
                            </a:schemeClr>
                          </a:gs>
                          <a:gs pos="50000">
                            <a:schemeClr val="accent5">
                              <a:lumMod val="60000"/>
                              <a:lumOff val="40000"/>
                              <a:shade val="67500"/>
                              <a:satMod val="115000"/>
                            </a:schemeClr>
                          </a:gs>
                          <a:gs pos="100000">
                            <a:schemeClr val="accent5">
                              <a:lumMod val="60000"/>
                              <a:lumOff val="40000"/>
                              <a:shade val="100000"/>
                              <a:satMod val="115000"/>
                            </a:schemeClr>
                          </a:gs>
                        </a:gsLst>
                        <a:lin ang="10800000" scaled="1"/>
                        <a:tileRect/>
                      </a:gra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endParaRPr lang="en-US"/>
                        </a:p>
                      </a:txBody>
                      <a:useSpRect/>
                    </a:txSp>
                  </a:sp>
                  <a:sp>
                    <a:nvSpPr>
                      <a:cNvPr id="185360" name="Text Box 16"/>
                      <a:cNvSpPr txBox="1">
                        <a:spLocks noChangeArrowheads="1"/>
                      </a:cNvSpPr>
                    </a:nvSpPr>
                    <a:spPr bwMode="auto">
                      <a:xfrm>
                        <a:off x="2133600" y="2133600"/>
                        <a:ext cx="1066800" cy="396875"/>
                      </a:xfrm>
                      <a:prstGeom prst="rect">
                        <a:avLst/>
                      </a:prstGeom>
                      <a:noFill/>
                      <a:ln w="19050" algn="ctr">
                        <a:noFill/>
                        <a:miter lim="800000"/>
                        <a:headEnd/>
                        <a:tailEnd/>
                      </a:ln>
                      <a:effectLst/>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2000" b="1" i="1"/>
                            <a:t>Client</a:t>
                          </a:r>
                        </a:p>
                      </a:txBody>
                      <a:useSpRect/>
                    </a:txSp>
                  </a:sp>
                  <a:sp>
                    <a:nvSpPr>
                      <a:cNvPr id="185369" name="Rectangle 25"/>
                      <a:cNvSpPr>
                        <a:spLocks noChangeArrowheads="1"/>
                      </a:cNvSpPr>
                    </a:nvSpPr>
                    <a:spPr bwMode="auto">
                      <a:xfrm>
                        <a:off x="5105400" y="1828800"/>
                        <a:ext cx="1219200" cy="1295400"/>
                      </a:xfrm>
                      <a:prstGeom prst="rect">
                        <a:avLst/>
                      </a:prstGeom>
                      <a:gradFill flip="none" rotWithShape="1">
                        <a:gsLst>
                          <a:gs pos="0">
                            <a:schemeClr val="accent5">
                              <a:lumMod val="60000"/>
                              <a:lumOff val="40000"/>
                              <a:shade val="30000"/>
                              <a:satMod val="115000"/>
                            </a:schemeClr>
                          </a:gs>
                          <a:gs pos="50000">
                            <a:schemeClr val="accent5">
                              <a:lumMod val="60000"/>
                              <a:lumOff val="40000"/>
                              <a:shade val="67500"/>
                              <a:satMod val="115000"/>
                            </a:schemeClr>
                          </a:gs>
                          <a:gs pos="100000">
                            <a:schemeClr val="accent5">
                              <a:lumMod val="60000"/>
                              <a:lumOff val="40000"/>
                              <a:shade val="100000"/>
                              <a:satMod val="115000"/>
                            </a:schemeClr>
                          </a:gs>
                        </a:gsLst>
                        <a:lin ang="10800000" scaled="1"/>
                        <a:tileRect/>
                      </a:gra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endParaRPr lang="en-US"/>
                        </a:p>
                      </a:txBody>
                      <a:useSpRect/>
                    </a:txSp>
                  </a:sp>
                  <a:sp>
                    <a:nvSpPr>
                      <a:cNvPr id="185373" name="Text Box 29"/>
                      <a:cNvSpPr txBox="1">
                        <a:spLocks noChangeArrowheads="1"/>
                      </a:cNvSpPr>
                    </a:nvSpPr>
                    <a:spPr bwMode="auto">
                      <a:xfrm>
                        <a:off x="5029200" y="2133600"/>
                        <a:ext cx="1371600" cy="396875"/>
                      </a:xfrm>
                      <a:prstGeom prst="rect">
                        <a:avLst/>
                      </a:prstGeom>
                      <a:noFill/>
                      <a:ln w="19050" algn="ctr">
                        <a:noFill/>
                        <a:miter lim="800000"/>
                        <a:headEnd/>
                        <a:tailEnd/>
                      </a:ln>
                      <a:effectLst/>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2000" b="1" i="1"/>
                            <a:t>Service</a:t>
                          </a:r>
                        </a:p>
                      </a:txBody>
                      <a:useSpRect/>
                    </a:txSp>
                  </a:sp>
                  <a:sp>
                    <a:nvSpPr>
                      <a:cNvPr id="185382" name="Text Box 38"/>
                      <a:cNvSpPr txBox="1">
                        <a:spLocks noChangeArrowheads="1"/>
                      </a:cNvSpPr>
                    </a:nvSpPr>
                    <a:spPr bwMode="auto">
                      <a:xfrm>
                        <a:off x="5105400" y="3276600"/>
                        <a:ext cx="1219200" cy="396875"/>
                      </a:xfrm>
                      <a:prstGeom prst="rect">
                        <a:avLst/>
                      </a:prstGeom>
                      <a:solidFill>
                        <a:srgbClr val="FF89B0"/>
                      </a:soli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r>
                            <a:rPr lang="en-US" sz="2000" b="1"/>
                            <a:t>WCF</a:t>
                          </a:r>
                        </a:p>
                      </a:txBody>
                      <a:useSpRect/>
                    </a:txSp>
                  </a:sp>
                  <a:sp>
                    <a:nvSpPr>
                      <a:cNvPr id="185383" name="Text Box 39"/>
                      <a:cNvSpPr txBox="1">
                        <a:spLocks noChangeArrowheads="1"/>
                      </a:cNvSpPr>
                    </a:nvSpPr>
                    <a:spPr bwMode="auto">
                      <a:xfrm>
                        <a:off x="2057400" y="3276600"/>
                        <a:ext cx="1219200" cy="396875"/>
                      </a:xfrm>
                      <a:prstGeom prst="rect">
                        <a:avLst/>
                      </a:prstGeom>
                      <a:solidFill>
                        <a:srgbClr val="FF89B0"/>
                      </a:soli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r>
                            <a:rPr lang="en-US" sz="2000" b="1"/>
                            <a:t>WCF</a:t>
                          </a:r>
                        </a:p>
                      </a:txBody>
                      <a:useSpRect/>
                    </a:txSp>
                  </a:sp>
                  <a:sp>
                    <a:nvSpPr>
                      <a:cNvPr id="185385" name="Text Box 41"/>
                      <a:cNvSpPr txBox="1">
                        <a:spLocks noChangeArrowheads="1"/>
                      </a:cNvSpPr>
                    </a:nvSpPr>
                    <a:spPr bwMode="auto">
                      <a:xfrm>
                        <a:off x="4724400" y="3810000"/>
                        <a:ext cx="1981200" cy="396875"/>
                      </a:xfrm>
                      <a:prstGeom prst="rect">
                        <a:avLst/>
                      </a:prstGeom>
                      <a:noFill/>
                      <a:ln w="19050" algn="ctr">
                        <a:noFill/>
                        <a:miter lim="800000"/>
                        <a:headEnd/>
                        <a:tailEnd/>
                      </a:ln>
                      <a:effectLst/>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2000" b="1" dirty="0"/>
                            <a:t>Host Process</a:t>
                          </a:r>
                        </a:p>
                      </a:txBody>
                      <a:useSpRect/>
                    </a:txSp>
                  </a:sp>
                  <a:sp>
                    <a:nvSpPr>
                      <a:cNvPr id="185379" name="AutoShape 35"/>
                      <a:cNvSpPr>
                        <a:spLocks noChangeArrowheads="1"/>
                      </a:cNvSpPr>
                    </a:nvSpPr>
                    <a:spPr bwMode="auto">
                      <a:xfrm>
                        <a:off x="4343400" y="2303463"/>
                        <a:ext cx="228600" cy="260350"/>
                      </a:xfrm>
                      <a:prstGeom prst="diamond">
                        <a:avLst/>
                      </a:prstGeom>
                      <a:gradFill flip="none" rotWithShape="1">
                        <a:gsLst>
                          <a:gs pos="0">
                            <a:schemeClr val="bg2">
                              <a:lumMod val="40000"/>
                              <a:lumOff val="60000"/>
                              <a:shade val="30000"/>
                              <a:satMod val="115000"/>
                            </a:schemeClr>
                          </a:gs>
                          <a:gs pos="50000">
                            <a:schemeClr val="bg2">
                              <a:lumMod val="40000"/>
                              <a:lumOff val="60000"/>
                              <a:shade val="67500"/>
                              <a:satMod val="115000"/>
                            </a:schemeClr>
                          </a:gs>
                          <a:gs pos="100000">
                            <a:schemeClr val="bg2">
                              <a:lumMod val="40000"/>
                              <a:lumOff val="60000"/>
                              <a:shade val="100000"/>
                              <a:satMod val="115000"/>
                            </a:schemeClr>
                          </a:gs>
                        </a:gsLst>
                        <a:path path="circle">
                          <a:fillToRect l="50000" t="50000" r="50000" b="50000"/>
                        </a:path>
                        <a:tileRect/>
                      </a:gradFill>
                      <a:ln w="28575" algn="ctr">
                        <a:solidFill>
                          <a:schemeClr val="tx2">
                            <a:lumMod val="50000"/>
                            <a:lumOff val="50000"/>
                          </a:schemeClr>
                        </a:solidFill>
                        <a:prstDash val="solid"/>
                        <a:miter lim="800000"/>
                        <a:headEnd/>
                        <a:tailEnd type="none" w="lg" len="lg"/>
                      </a:ln>
                      <a:effectLst/>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85387" name="Text Box 43"/>
                      <a:cNvSpPr txBox="1">
                        <a:spLocks noChangeArrowheads="1"/>
                      </a:cNvSpPr>
                    </a:nvSpPr>
                    <a:spPr bwMode="auto">
                      <a:xfrm>
                        <a:off x="1676400" y="3810000"/>
                        <a:ext cx="1981200" cy="396875"/>
                      </a:xfrm>
                      <a:prstGeom prst="rect">
                        <a:avLst/>
                      </a:prstGeom>
                      <a:noFill/>
                      <a:ln w="19050" algn="ctr">
                        <a:noFill/>
                        <a:miter lim="800000"/>
                        <a:headEnd/>
                        <a:tailEnd/>
                      </a:ln>
                      <a:effectLst/>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2000" b="1" dirty="0"/>
                            <a:t>Host Process</a:t>
                          </a:r>
                        </a:p>
                      </a:txBody>
                      <a:useSpRect/>
                    </a:txSp>
                  </a:sp>
                  <a:sp>
                    <a:nvSpPr>
                      <a:cNvPr id="185390" name="Freeform 46"/>
                      <a:cNvSpPr>
                        <a:spLocks/>
                      </a:cNvSpPr>
                    </a:nvSpPr>
                    <a:spPr bwMode="auto">
                      <a:xfrm>
                        <a:off x="3276600" y="2438400"/>
                        <a:ext cx="1081088" cy="341313"/>
                      </a:xfrm>
                      <a:custGeom>
                        <a:avLst/>
                        <a:gdLst/>
                        <a:ahLst/>
                        <a:cxnLst>
                          <a:cxn ang="0">
                            <a:pos x="681" y="3"/>
                          </a:cxn>
                          <a:cxn ang="0">
                            <a:pos x="337" y="215"/>
                          </a:cxn>
                          <a:cxn ang="0">
                            <a:pos x="0" y="0"/>
                          </a:cxn>
                        </a:cxnLst>
                        <a:rect l="0" t="0" r="r" b="b"/>
                        <a:pathLst>
                          <a:path w="681" h="215">
                            <a:moveTo>
                              <a:pt x="681" y="3"/>
                            </a:moveTo>
                            <a:cubicBezTo>
                              <a:pt x="624" y="38"/>
                              <a:pt x="450" y="215"/>
                              <a:pt x="337" y="215"/>
                            </a:cubicBezTo>
                            <a:cubicBezTo>
                              <a:pt x="224" y="215"/>
                              <a:pt x="70" y="45"/>
                              <a:pt x="0" y="0"/>
                            </a:cubicBezTo>
                          </a:path>
                        </a:pathLst>
                      </a:custGeom>
                      <a:noFill/>
                      <a:ln w="31750" cap="flat" cmpd="sng">
                        <a:solidFill>
                          <a:schemeClr val="tx1"/>
                        </a:solidFill>
                        <a:prstDash val="solid"/>
                        <a:round/>
                        <a:headEnd type="stealth" w="lg" len="lg"/>
                        <a:tailEnd type="stealth" w="lg" len="lg"/>
                      </a:ln>
                      <a:effectLst/>
                    </a:spPr>
                    <a:txSp>
                      <a:txBody>
                        <a:bodyPr wrap="non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lc:lockedCanvas>
              </a:graphicData>
            </a:graphic>
          </wp:inline>
        </w:drawing>
      </w:r>
    </w:p>
    <w:p w:rsidR="003E3494" w:rsidRDefault="003E3494" w:rsidP="00CC28B0">
      <w:pPr>
        <w:pStyle w:val="BodyText"/>
      </w:pPr>
      <w:r>
        <w:t xml:space="preserve">WCF provides strong support for interoperable communication via SOAP, an essential part of modern computing. This includes support for several of the WS-* specifications, including WS-Security, WS-ReliableMessaging, and WS-AtomicTransaction. WCF doesn’t require SOAP, however, and so other approaches can also be used, including an optimized binary protocol, queued messaging using MSMQ, and </w:t>
      </w:r>
      <w:r w:rsidR="001C0A3E">
        <w:t xml:space="preserve">a </w:t>
      </w:r>
      <w:r>
        <w:t>simple</w:t>
      </w:r>
      <w:r w:rsidR="001C0A3E">
        <w:t>r</w:t>
      </w:r>
      <w:r>
        <w:t xml:space="preserve"> REST-based </w:t>
      </w:r>
      <w:r w:rsidR="001C0A3E">
        <w:t>approach</w:t>
      </w:r>
      <w:r w:rsidR="004872EF">
        <w:t xml:space="preserve"> built directly on HTTP</w:t>
      </w:r>
      <w:r>
        <w:t xml:space="preserve">. </w:t>
      </w:r>
    </w:p>
    <w:p w:rsidR="003E3494" w:rsidRDefault="003E3494" w:rsidP="00CC28B0">
      <w:pPr>
        <w:pStyle w:val="BodyText"/>
      </w:pPr>
      <w:r>
        <w:t xml:space="preserve">Communication between applications, whether within an organization or across organizations, is a fundamental part of modern </w:t>
      </w:r>
      <w:r w:rsidR="001C0A3E">
        <w:t>software. The .NET Framework 3.5</w:t>
      </w:r>
      <w:r>
        <w:t xml:space="preserve"> addresses this challenge via the service-oriented approach of WCF.</w:t>
      </w:r>
    </w:p>
    <w:p w:rsidR="005A6733" w:rsidRDefault="005A6733" w:rsidP="009648F7">
      <w:pPr>
        <w:pStyle w:val="Heading3"/>
      </w:pPr>
      <w:bookmarkStart w:id="12" w:name="_Toc178747785"/>
      <w:r>
        <w:t>Windows Workflow Foundation: Support for Workflow-Based Applications</w:t>
      </w:r>
      <w:bookmarkEnd w:id="10"/>
      <w:bookmarkEnd w:id="12"/>
    </w:p>
    <w:p w:rsidR="005A6733" w:rsidRDefault="005A6733" w:rsidP="00CC28B0">
      <w:pPr>
        <w:pStyle w:val="BodyText"/>
        <w:rPr>
          <w:lang w:bidi="ar-SA"/>
        </w:rPr>
      </w:pPr>
      <w:r>
        <w:rPr>
          <w:lang w:bidi="ar-SA"/>
        </w:rPr>
        <w:t xml:space="preserve">A workflow is a simple idea: it’s just a series of steps performed in some order. One might even argue that every application implements a workflow, since every application executes some process. Yet the traditional approach to creating an application using C# or Visual Basic or some other programming language is to make the steps in this process implicit in the code. This certainly works, but it also embeds the process itself deeply into a program’s logic, making that process more difficult to </w:t>
      </w:r>
      <w:r w:rsidR="00306552">
        <w:rPr>
          <w:lang w:bidi="ar-SA"/>
        </w:rPr>
        <w:t>create</w:t>
      </w:r>
      <w:r>
        <w:rPr>
          <w:lang w:bidi="ar-SA"/>
        </w:rPr>
        <w:t xml:space="preserve"> and to change.</w:t>
      </w:r>
    </w:p>
    <w:p w:rsidR="005A6733" w:rsidRDefault="005A6733" w:rsidP="00815559">
      <w:pPr>
        <w:pStyle w:val="BodyText"/>
        <w:rPr>
          <w:lang w:bidi="ar-SA"/>
        </w:rPr>
      </w:pPr>
      <w:r>
        <w:rPr>
          <w:lang w:bidi="ar-SA"/>
        </w:rPr>
        <w:t xml:space="preserve">Using workflow technology to implement process logic can be an effective way to address this problem. Rather than intertwining the logic in ordinary code, each step in the process is explicitly defined, then executed by a </w:t>
      </w:r>
      <w:r>
        <w:rPr>
          <w:i/>
          <w:lang w:bidi="ar-SA"/>
        </w:rPr>
        <w:t>workflow engine</w:t>
      </w:r>
      <w:r>
        <w:rPr>
          <w:lang w:bidi="ar-SA"/>
        </w:rPr>
        <w:t>. The result is a clean implementation of the process itself.</w:t>
      </w:r>
      <w:r w:rsidR="00815559">
        <w:rPr>
          <w:lang w:bidi="ar-SA"/>
        </w:rPr>
        <w:t xml:space="preserve"> With </w:t>
      </w:r>
      <w:r>
        <w:rPr>
          <w:lang w:bidi="ar-SA"/>
        </w:rPr>
        <w:t>Windows Workflow Foundation (</w:t>
      </w:r>
      <w:r w:rsidR="00815559">
        <w:rPr>
          <w:lang w:bidi="ar-SA"/>
        </w:rPr>
        <w:t>WF),</w:t>
      </w:r>
      <w:r>
        <w:rPr>
          <w:lang w:bidi="ar-SA"/>
        </w:rPr>
        <w:t xml:space="preserve"> </w:t>
      </w:r>
      <w:r w:rsidR="00815559">
        <w:rPr>
          <w:lang w:bidi="ar-SA"/>
        </w:rPr>
        <w:t>Microsoft provides</w:t>
      </w:r>
      <w:r>
        <w:rPr>
          <w:lang w:bidi="ar-SA"/>
        </w:rPr>
        <w:t xml:space="preserve"> a common workflow technology for Windows, </w:t>
      </w:r>
      <w:r w:rsidR="00815559">
        <w:rPr>
          <w:lang w:bidi="ar-SA"/>
        </w:rPr>
        <w:t>giving</w:t>
      </w:r>
      <w:r>
        <w:rPr>
          <w:lang w:bidi="ar-SA"/>
        </w:rPr>
        <w:t xml:space="preserve"> any workflow-based application </w:t>
      </w:r>
      <w:r w:rsidR="00815559">
        <w:rPr>
          <w:lang w:bidi="ar-SA"/>
        </w:rPr>
        <w:t>a common</w:t>
      </w:r>
      <w:r w:rsidR="00621DA0">
        <w:rPr>
          <w:lang w:bidi="ar-SA"/>
        </w:rPr>
        <w:t xml:space="preserve"> foundation to build on. Since its release in the .NET Framework 3.0, WF has been used both in s</w:t>
      </w:r>
      <w:r>
        <w:rPr>
          <w:lang w:bidi="ar-SA"/>
        </w:rPr>
        <w:t xml:space="preserve">oftware provided by Microsoft, </w:t>
      </w:r>
      <w:r w:rsidR="00621DA0">
        <w:rPr>
          <w:lang w:bidi="ar-SA"/>
        </w:rPr>
        <w:t>such as</w:t>
      </w:r>
      <w:r>
        <w:rPr>
          <w:lang w:bidi="ar-SA"/>
        </w:rPr>
        <w:t xml:space="preserve"> Windows SharePoint Services, </w:t>
      </w:r>
      <w:r w:rsidR="00621DA0">
        <w:rPr>
          <w:lang w:bidi="ar-SA"/>
        </w:rPr>
        <w:t>and in</w:t>
      </w:r>
      <w:r>
        <w:rPr>
          <w:lang w:bidi="ar-SA"/>
        </w:rPr>
        <w:t xml:space="preserve"> applications created by other</w:t>
      </w:r>
      <w:r w:rsidR="00621DA0">
        <w:rPr>
          <w:lang w:bidi="ar-SA"/>
        </w:rPr>
        <w:t xml:space="preserve"> organization</w:t>
      </w:r>
      <w:r>
        <w:rPr>
          <w:lang w:bidi="ar-SA"/>
        </w:rPr>
        <w:t xml:space="preserve">s. </w:t>
      </w:r>
    </w:p>
    <w:p w:rsidR="005A6733" w:rsidRDefault="00543BF1" w:rsidP="00CC28B0">
      <w:pPr>
        <w:pStyle w:val="BodyText"/>
        <w:rPr>
          <w:lang w:bidi="ar-SA"/>
        </w:rPr>
      </w:pPr>
      <w:r>
        <w:rPr>
          <w:lang w:bidi="ar-SA"/>
        </w:rPr>
        <w:t>But</w:t>
      </w:r>
      <w:r w:rsidR="005A6733">
        <w:rPr>
          <w:lang w:bidi="ar-SA"/>
        </w:rPr>
        <w:t xml:space="preserve"> how can a single </w:t>
      </w:r>
      <w:r w:rsidR="009A5CA4">
        <w:rPr>
          <w:lang w:bidi="ar-SA"/>
        </w:rPr>
        <w:t>technology</w:t>
      </w:r>
      <w:r w:rsidR="005A6733">
        <w:rPr>
          <w:lang w:bidi="ar-SA"/>
        </w:rPr>
        <w:t xml:space="preserve"> meet the diverse set of requirements presented by different workflow applications? The answer adopted by WF is to take a very general view of workflow. As the figure below shows, a WF workflow is just a group of </w:t>
      </w:r>
      <w:r w:rsidR="005A6733">
        <w:rPr>
          <w:i/>
          <w:lang w:bidi="ar-SA"/>
        </w:rPr>
        <w:t>activities</w:t>
      </w:r>
      <w:r w:rsidR="005A6733">
        <w:rPr>
          <w:lang w:bidi="ar-SA"/>
        </w:rPr>
        <w:t xml:space="preserve"> that are executed by the WF engine</w:t>
      </w:r>
      <w:r w:rsidR="00FF6DBA">
        <w:rPr>
          <w:lang w:bidi="ar-SA"/>
        </w:rPr>
        <w:t xml:space="preserve"> in some order</w:t>
      </w:r>
      <w:r w:rsidR="005A6733">
        <w:rPr>
          <w:lang w:bidi="ar-SA"/>
        </w:rPr>
        <w:t>. Each activity is actually a class, and it can contain any work that the workflow’s creator deems necessary. Activities can potentially be reused across different workflows, making it easier to create automated solutions to new problems.</w:t>
      </w:r>
    </w:p>
    <w:p w:rsidR="005A6733" w:rsidRDefault="002256AF" w:rsidP="00295C78">
      <w:pPr>
        <w:pStyle w:val="BodyText"/>
        <w:jc w:val="center"/>
        <w:rPr>
          <w:lang w:bidi="ar-SA"/>
        </w:rPr>
      </w:pPr>
      <w:r w:rsidRPr="002256AF">
        <w:rPr>
          <w:noProof/>
          <w:lang w:bidi="ar-SA"/>
        </w:rPr>
        <w:lastRenderedPageBreak/>
        <w:drawing>
          <wp:inline distT="0" distB="0" distL="0" distR="0">
            <wp:extent cx="3628339" cy="2011056"/>
            <wp:effectExtent l="0" t="0" r="0" b="0"/>
            <wp:docPr id="4"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77000" cy="3592513"/>
                      <a:chOff x="1066800" y="1600200"/>
                      <a:chExt cx="6477000" cy="3592513"/>
                    </a:xfrm>
                  </a:grpSpPr>
                  <a:sp>
                    <a:nvSpPr>
                      <a:cNvPr id="194592" name="AutoShape 32"/>
                      <a:cNvSpPr>
                        <a:spLocks noChangeArrowheads="1"/>
                      </a:cNvSpPr>
                    </a:nvSpPr>
                    <a:spPr bwMode="auto">
                      <a:xfrm>
                        <a:off x="3505200" y="1600200"/>
                        <a:ext cx="1447800" cy="2590800"/>
                      </a:xfrm>
                      <a:prstGeom prst="roundRect">
                        <a:avLst>
                          <a:gd name="adj" fmla="val 16667"/>
                        </a:avLst>
                      </a:prstGeom>
                      <a:gradFill flip="none" rotWithShape="1">
                        <a:gsLst>
                          <a:gs pos="0">
                            <a:schemeClr val="accent5">
                              <a:lumMod val="60000"/>
                              <a:lumOff val="40000"/>
                              <a:shade val="30000"/>
                              <a:satMod val="115000"/>
                            </a:schemeClr>
                          </a:gs>
                          <a:gs pos="50000">
                            <a:schemeClr val="accent5">
                              <a:lumMod val="60000"/>
                              <a:lumOff val="40000"/>
                              <a:shade val="67500"/>
                              <a:satMod val="115000"/>
                            </a:schemeClr>
                          </a:gs>
                          <a:gs pos="100000">
                            <a:schemeClr val="accent5">
                              <a:lumMod val="60000"/>
                              <a:lumOff val="40000"/>
                              <a:shade val="100000"/>
                              <a:satMod val="115000"/>
                            </a:schemeClr>
                          </a:gs>
                        </a:gsLst>
                        <a:lin ang="10800000" scaled="1"/>
                        <a:tileRect/>
                      </a:gra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endParaRPr lang="en-US"/>
                        </a:p>
                      </a:txBody>
                      <a:useSpRect/>
                    </a:txSp>
                  </a:sp>
                  <a:sp>
                    <a:nvSpPr>
                      <a:cNvPr id="194581" name="Text Box 21"/>
                      <a:cNvSpPr txBox="1">
                        <a:spLocks noChangeArrowheads="1"/>
                      </a:cNvSpPr>
                    </a:nvSpPr>
                    <a:spPr bwMode="auto">
                      <a:xfrm>
                        <a:off x="1066800" y="3505200"/>
                        <a:ext cx="1676400" cy="641350"/>
                      </a:xfrm>
                      <a:prstGeom prst="rect">
                        <a:avLst/>
                      </a:prstGeom>
                      <a:noFill/>
                      <a:ln w="25400" algn="ctr">
                        <a:noFill/>
                        <a:miter lim="800000"/>
                        <a:headEnd/>
                        <a:tailEnd type="none" w="lg" len="lg"/>
                      </a:ln>
                      <a:effectLst/>
                    </a:spPr>
                    <a:txSp>
                      <a:txBody>
                        <a:bodyP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spcBef>
                              <a:spcPct val="20000"/>
                            </a:spcBef>
                          </a:pPr>
                          <a:r>
                            <a:rPr lang="en-US" sz="1800" b="1" i="1"/>
                            <a:t>1) Execute first activity</a:t>
                          </a:r>
                        </a:p>
                      </a:txBody>
                      <a:useSpRect/>
                    </a:txSp>
                  </a:sp>
                  <a:sp>
                    <a:nvSpPr>
                      <a:cNvPr id="194584" name="Text Box 24"/>
                      <a:cNvSpPr txBox="1">
                        <a:spLocks noChangeArrowheads="1"/>
                      </a:cNvSpPr>
                    </a:nvSpPr>
                    <a:spPr bwMode="auto">
                      <a:xfrm>
                        <a:off x="5486400" y="2743200"/>
                        <a:ext cx="2057400" cy="641350"/>
                      </a:xfrm>
                      <a:prstGeom prst="rect">
                        <a:avLst/>
                      </a:prstGeom>
                      <a:noFill/>
                      <a:ln w="25400" algn="ctr">
                        <a:noFill/>
                        <a:miter lim="800000"/>
                        <a:headEnd/>
                        <a:tailEnd type="none" w="lg" len="lg"/>
                      </a:ln>
                      <a:effectLst/>
                    </a:spPr>
                    <a:txSp>
                      <a:txBody>
                        <a:bodyP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spcBef>
                              <a:spcPct val="20000"/>
                            </a:spcBef>
                          </a:pPr>
                          <a:r>
                            <a:rPr lang="en-US" sz="1800" b="1" i="1"/>
                            <a:t>2) Execute second activity</a:t>
                          </a:r>
                        </a:p>
                      </a:txBody>
                      <a:useSpRect/>
                    </a:txSp>
                  </a:sp>
                  <a:sp>
                    <a:nvSpPr>
                      <a:cNvPr id="194587" name="Text Box 27"/>
                      <a:cNvSpPr txBox="1">
                        <a:spLocks noChangeArrowheads="1"/>
                      </a:cNvSpPr>
                    </a:nvSpPr>
                    <a:spPr bwMode="auto">
                      <a:xfrm>
                        <a:off x="5638800" y="4495800"/>
                        <a:ext cx="1905000" cy="696913"/>
                      </a:xfrm>
                      <a:prstGeom prst="rect">
                        <a:avLst/>
                      </a:prstGeom>
                      <a:noFill/>
                      <a:ln w="25400" algn="ctr">
                        <a:noFill/>
                        <a:miter lim="800000"/>
                        <a:headEnd/>
                        <a:tailEnd type="none" w="lg" len="lg"/>
                      </a:ln>
                      <a:effectLst/>
                    </a:spPr>
                    <a:txSp>
                      <a:txBody>
                        <a:bodyP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spcBef>
                              <a:spcPct val="20000"/>
                            </a:spcBef>
                          </a:pPr>
                          <a:r>
                            <a:rPr lang="en-US" sz="1800" b="1" i="1"/>
                            <a:t>3) Execute </a:t>
                          </a:r>
                        </a:p>
                        <a:p>
                          <a:pPr>
                            <a:spcBef>
                              <a:spcPct val="20000"/>
                            </a:spcBef>
                          </a:pPr>
                          <a:r>
                            <a:rPr lang="en-US" sz="1800" b="1" i="1"/>
                            <a:t>next activity . . .</a:t>
                          </a:r>
                        </a:p>
                      </a:txBody>
                      <a:useSpRect/>
                    </a:txSp>
                  </a:sp>
                  <a:sp>
                    <a:nvSpPr>
                      <a:cNvPr id="194588" name="Freeform 28"/>
                      <a:cNvSpPr>
                        <a:spLocks/>
                      </a:cNvSpPr>
                    </a:nvSpPr>
                    <a:spPr bwMode="auto">
                      <a:xfrm>
                        <a:off x="5105400" y="4191000"/>
                        <a:ext cx="762000" cy="800100"/>
                      </a:xfrm>
                      <a:custGeom>
                        <a:avLst/>
                        <a:gdLst/>
                        <a:ahLst/>
                        <a:cxnLst>
                          <a:cxn ang="0">
                            <a:pos x="0" y="432"/>
                          </a:cxn>
                          <a:cxn ang="0">
                            <a:pos x="336" y="432"/>
                          </a:cxn>
                          <a:cxn ang="0">
                            <a:pos x="480" y="0"/>
                          </a:cxn>
                        </a:cxnLst>
                        <a:rect l="0" t="0" r="r" b="b"/>
                        <a:pathLst>
                          <a:path w="480" h="504">
                            <a:moveTo>
                              <a:pt x="0" y="432"/>
                            </a:moveTo>
                            <a:cubicBezTo>
                              <a:pt x="128" y="468"/>
                              <a:pt x="256" y="504"/>
                              <a:pt x="336" y="432"/>
                            </a:cubicBezTo>
                            <a:cubicBezTo>
                              <a:pt x="416" y="360"/>
                              <a:pt x="448" y="180"/>
                              <a:pt x="480" y="0"/>
                            </a:cubicBezTo>
                          </a:path>
                        </a:pathLst>
                      </a:custGeom>
                      <a:noFill/>
                      <a:ln w="12700" cap="flat" cmpd="sng">
                        <a:solidFill>
                          <a:schemeClr val="tx1"/>
                        </a:solidFill>
                        <a:prstDash val="dash"/>
                        <a:round/>
                        <a:headEnd type="none" w="med" len="med"/>
                        <a:tailEnd type="stealth" w="lg" len="lg"/>
                      </a:ln>
                      <a:effectLst/>
                    </a:spPr>
                    <a:txSp>
                      <a:txBody>
                        <a:bodyPr wrap="none"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94590" name="Text Box 30"/>
                      <a:cNvSpPr txBox="1">
                        <a:spLocks noChangeArrowheads="1"/>
                      </a:cNvSpPr>
                    </a:nvSpPr>
                    <a:spPr bwMode="auto">
                      <a:xfrm>
                        <a:off x="3505200" y="1676400"/>
                        <a:ext cx="1447800" cy="39687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2000" b="1" i="1" dirty="0"/>
                            <a:t>Workflow</a:t>
                          </a:r>
                        </a:p>
                      </a:txBody>
                      <a:useSpRect/>
                    </a:txSp>
                  </a:sp>
                  <a:sp>
                    <a:nvSpPr>
                      <a:cNvPr id="194593" name="Line 33"/>
                      <a:cNvSpPr>
                        <a:spLocks noChangeShapeType="1"/>
                      </a:cNvSpPr>
                    </a:nvSpPr>
                    <a:spPr bwMode="auto">
                      <a:xfrm flipH="1">
                        <a:off x="3851063" y="3076575"/>
                        <a:ext cx="0" cy="374073"/>
                      </a:xfrm>
                      <a:prstGeom prst="line">
                        <a:avLst/>
                      </a:prstGeom>
                      <a:noFill/>
                      <a:ln w="19050">
                        <a:solidFill>
                          <a:schemeClr val="tx1"/>
                        </a:solidFill>
                        <a:round/>
                        <a:headEnd/>
                        <a:tailEnd type="none" w="lg" len="lg"/>
                      </a:ln>
                      <a:effectLst/>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94594" name="Rectangle 34"/>
                      <a:cNvSpPr>
                        <a:spLocks noChangeArrowheads="1"/>
                      </a:cNvSpPr>
                    </a:nvSpPr>
                    <a:spPr bwMode="auto">
                      <a:xfrm>
                        <a:off x="4349750" y="2889539"/>
                        <a:ext cx="482600" cy="748145"/>
                      </a:xfrm>
                      <a:prstGeom prst="rect">
                        <a:avLst/>
                      </a:prstGeom>
                      <a:gradFill flip="none" rotWithShape="1">
                        <a:gsLst>
                          <a:gs pos="0">
                            <a:srgbClr val="FFCC66">
                              <a:shade val="30000"/>
                              <a:satMod val="115000"/>
                            </a:srgbClr>
                          </a:gs>
                          <a:gs pos="50000">
                            <a:srgbClr val="FFCC66">
                              <a:shade val="67500"/>
                              <a:satMod val="115000"/>
                            </a:srgbClr>
                          </a:gs>
                          <a:gs pos="100000">
                            <a:srgbClr val="FFCC66">
                              <a:shade val="100000"/>
                              <a:satMod val="115000"/>
                            </a:srgbClr>
                          </a:gs>
                        </a:gsLst>
                        <a:path path="circle">
                          <a:fillToRect l="100000" b="100000"/>
                        </a:path>
                        <a:tileRect t="-100000" r="-100000"/>
                      </a:gradFill>
                      <a:ln w="19050" algn="ctr">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94595" name="Rectangle 35"/>
                      <a:cNvSpPr>
                        <a:spLocks noChangeArrowheads="1"/>
                      </a:cNvSpPr>
                    </a:nvSpPr>
                    <a:spPr bwMode="auto">
                      <a:xfrm>
                        <a:off x="4446270" y="2983057"/>
                        <a:ext cx="289560" cy="187036"/>
                      </a:xfrm>
                      <a:prstGeom prst="rect">
                        <a:avLst/>
                      </a:prstGeom>
                      <a:ln>
                        <a:headEnd/>
                        <a:tailEnd/>
                      </a:ln>
                      <a:effectLst>
                        <a:outerShdw blurRad="50800" dist="38100" dir="2700000" algn="tl" rotWithShape="0">
                          <a:prstClr val="black">
                            <a:alpha val="40000"/>
                          </a:prstClr>
                        </a:outerShdw>
                      </a:effectLst>
                    </a:spPr>
                    <a:txSp>
                      <a:txBody>
                        <a:bodyPr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a:p>
                      </a:txBody>
                      <a:useSpRect/>
                    </a:txSp>
                    <a:style>
                      <a:lnRef idx="0">
                        <a:schemeClr val="accent5"/>
                      </a:lnRef>
                      <a:fillRef idx="3">
                        <a:schemeClr val="accent5"/>
                      </a:fillRef>
                      <a:effectRef idx="3">
                        <a:schemeClr val="accent5"/>
                      </a:effectRef>
                      <a:fontRef idx="minor">
                        <a:schemeClr val="lt1"/>
                      </a:fontRef>
                    </a:style>
                  </a:sp>
                  <a:sp>
                    <a:nvSpPr>
                      <a:cNvPr id="194596" name="Rectangle 36" descr="Large checker board"/>
                      <a:cNvSpPr>
                        <a:spLocks noChangeArrowheads="1"/>
                      </a:cNvSpPr>
                    </a:nvSpPr>
                    <a:spPr bwMode="auto">
                      <a:xfrm>
                        <a:off x="4072255" y="3824720"/>
                        <a:ext cx="289560" cy="280555"/>
                      </a:xfrm>
                      <a:prstGeom prst="rect">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w="19050" algn="ctr">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94598" name="AutoShape 38"/>
                      <a:cNvSpPr>
                        <a:spLocks noChangeArrowheads="1"/>
                      </a:cNvSpPr>
                    </a:nvSpPr>
                    <a:spPr bwMode="auto">
                      <a:xfrm>
                        <a:off x="4446270" y="3357130"/>
                        <a:ext cx="289560" cy="187036"/>
                      </a:xfrm>
                      <a:prstGeom prst="octagon">
                        <a:avLst>
                          <a:gd name="adj" fmla="val 29287"/>
                        </a:avLst>
                      </a:prstGeom>
                      <a:ln>
                        <a:headEnd/>
                        <a:tailEnd type="none" w="lg" len="lg"/>
                      </a:ln>
                      <a:effectLst>
                        <a:outerShdw blurRad="50800" dist="38100" dir="2700000" algn="tl" rotWithShape="0">
                          <a:prstClr val="black">
                            <a:alpha val="40000"/>
                          </a:prstClr>
                        </a:outerShdw>
                      </a:effectLst>
                    </a:spPr>
                    <a:txSp>
                      <a:txBody>
                        <a:bodyPr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a:p>
                      </a:txBody>
                      <a:useSpRect/>
                    </a:txSp>
                    <a:style>
                      <a:lnRef idx="0">
                        <a:schemeClr val="accent4"/>
                      </a:lnRef>
                      <a:fillRef idx="3">
                        <a:schemeClr val="accent4"/>
                      </a:fillRef>
                      <a:effectRef idx="3">
                        <a:schemeClr val="accent4"/>
                      </a:effectRef>
                      <a:fontRef idx="minor">
                        <a:schemeClr val="lt1"/>
                      </a:fontRef>
                    </a:style>
                  </a:sp>
                  <a:sp>
                    <a:nvSpPr>
                      <a:cNvPr id="194599" name="Line 39"/>
                      <a:cNvSpPr>
                        <a:spLocks noChangeShapeType="1"/>
                      </a:cNvSpPr>
                    </a:nvSpPr>
                    <a:spPr bwMode="auto">
                      <a:xfrm>
                        <a:off x="4267200" y="2590800"/>
                        <a:ext cx="304800" cy="304800"/>
                      </a:xfrm>
                      <a:prstGeom prst="line">
                        <a:avLst/>
                      </a:prstGeom>
                      <a:noFill/>
                      <a:ln w="19050">
                        <a:solidFill>
                          <a:schemeClr val="tx1"/>
                        </a:solidFill>
                        <a:round/>
                        <a:headEnd/>
                        <a:tailEnd type="none" w="lg" len="lg"/>
                      </a:ln>
                      <a:effectLst/>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94601" name="Line 41"/>
                      <a:cNvSpPr>
                        <a:spLocks noChangeShapeType="1"/>
                      </a:cNvSpPr>
                    </a:nvSpPr>
                    <a:spPr bwMode="auto">
                      <a:xfrm flipH="1">
                        <a:off x="3810000" y="2667000"/>
                        <a:ext cx="289560" cy="280555"/>
                      </a:xfrm>
                      <a:prstGeom prst="line">
                        <a:avLst/>
                      </a:prstGeom>
                      <a:noFill/>
                      <a:ln w="19050">
                        <a:solidFill>
                          <a:schemeClr val="tx1"/>
                        </a:solidFill>
                        <a:round/>
                        <a:headEnd/>
                        <a:tailEnd type="none" w="lg" len="lg"/>
                      </a:ln>
                      <a:effectLst/>
                    </a:spPr>
                    <a:txSp>
                      <a:txBody>
                        <a:bodyPr wrap="non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94604" name="Rectangle 44"/>
                      <a:cNvSpPr>
                        <a:spLocks noChangeArrowheads="1"/>
                      </a:cNvSpPr>
                    </a:nvSpPr>
                    <a:spPr bwMode="auto">
                      <a:xfrm>
                        <a:off x="3706283" y="3166197"/>
                        <a:ext cx="289560" cy="187036"/>
                      </a:xfrm>
                      <a:prstGeom prst="rect">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3500000" scaled="1"/>
                        <a:tileRect/>
                      </a:gradFill>
                      <a:ln w="19050" algn="ctr">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94605" name="Rectangle 45"/>
                      <a:cNvSpPr>
                        <a:spLocks noChangeArrowheads="1"/>
                      </a:cNvSpPr>
                    </a:nvSpPr>
                    <a:spPr bwMode="auto">
                      <a:xfrm>
                        <a:off x="3706283" y="3446751"/>
                        <a:ext cx="289560" cy="187036"/>
                      </a:xfrm>
                      <a:prstGeom prst="rect">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3500000" scaled="1"/>
                        <a:tileRect/>
                      </a:gradFill>
                      <a:ln w="19050" algn="ctr">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94606" name="Line 46"/>
                      <a:cNvSpPr>
                        <a:spLocks noChangeShapeType="1"/>
                      </a:cNvSpPr>
                    </a:nvSpPr>
                    <a:spPr bwMode="auto">
                      <a:xfrm>
                        <a:off x="4595072" y="3166197"/>
                        <a:ext cx="0" cy="187036"/>
                      </a:xfrm>
                      <a:prstGeom prst="line">
                        <a:avLst/>
                      </a:prstGeom>
                      <a:noFill/>
                      <a:ln w="19050">
                        <a:solidFill>
                          <a:schemeClr val="tx1"/>
                        </a:solidFill>
                        <a:round/>
                        <a:headEnd/>
                        <a:tailEnd type="none" w="lg" len="lg"/>
                      </a:ln>
                      <a:effectLst/>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94607" name="Line 47"/>
                      <a:cNvSpPr>
                        <a:spLocks noChangeShapeType="1"/>
                      </a:cNvSpPr>
                    </a:nvSpPr>
                    <a:spPr bwMode="auto">
                      <a:xfrm flipH="1">
                        <a:off x="4217035" y="3633787"/>
                        <a:ext cx="390102" cy="190933"/>
                      </a:xfrm>
                      <a:prstGeom prst="line">
                        <a:avLst/>
                      </a:prstGeom>
                      <a:noFill/>
                      <a:ln w="19050">
                        <a:solidFill>
                          <a:schemeClr val="tx1"/>
                        </a:solidFill>
                        <a:round/>
                        <a:headEnd/>
                        <a:tailEnd type="none" w="lg" len="lg"/>
                      </a:ln>
                      <a:effectLst/>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94608" name="Line 48"/>
                      <a:cNvSpPr>
                        <a:spLocks noChangeShapeType="1"/>
                      </a:cNvSpPr>
                    </a:nvSpPr>
                    <a:spPr bwMode="auto">
                      <a:xfrm flipH="1" flipV="1">
                        <a:off x="3834977" y="3633787"/>
                        <a:ext cx="394123" cy="190933"/>
                      </a:xfrm>
                      <a:prstGeom prst="line">
                        <a:avLst/>
                      </a:prstGeom>
                      <a:noFill/>
                      <a:ln w="19050">
                        <a:solidFill>
                          <a:schemeClr val="tx1"/>
                        </a:solidFill>
                        <a:round/>
                        <a:headEnd/>
                        <a:tailEnd type="none" w="lg" len="lg"/>
                      </a:ln>
                      <a:effectLst/>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94585" name="Freeform 25"/>
                      <a:cNvSpPr>
                        <a:spLocks/>
                      </a:cNvSpPr>
                    </a:nvSpPr>
                    <a:spPr bwMode="auto">
                      <a:xfrm>
                        <a:off x="4378325" y="2270125"/>
                        <a:ext cx="1392238" cy="2225675"/>
                      </a:xfrm>
                      <a:custGeom>
                        <a:avLst/>
                        <a:gdLst/>
                        <a:ahLst/>
                        <a:cxnLst>
                          <a:cxn ang="0">
                            <a:pos x="410" y="1402"/>
                          </a:cxn>
                          <a:cxn ang="0">
                            <a:pos x="809" y="199"/>
                          </a:cxn>
                          <a:cxn ang="0">
                            <a:pos x="0" y="211"/>
                          </a:cxn>
                        </a:cxnLst>
                        <a:rect l="0" t="0" r="r" b="b"/>
                        <a:pathLst>
                          <a:path w="877" h="1402">
                            <a:moveTo>
                              <a:pt x="410" y="1402"/>
                            </a:moveTo>
                            <a:cubicBezTo>
                              <a:pt x="476" y="1202"/>
                              <a:pt x="877" y="398"/>
                              <a:pt x="809" y="199"/>
                            </a:cubicBezTo>
                            <a:cubicBezTo>
                              <a:pt x="741" y="0"/>
                              <a:pt x="169" y="208"/>
                              <a:pt x="0" y="211"/>
                            </a:cubicBezTo>
                          </a:path>
                        </a:pathLst>
                      </a:custGeom>
                      <a:noFill/>
                      <a:ln w="12700" cap="flat" cmpd="sng">
                        <a:solidFill>
                          <a:schemeClr val="tx1"/>
                        </a:solidFill>
                        <a:prstDash val="dash"/>
                        <a:round/>
                        <a:headEnd type="none" w="med" len="med"/>
                        <a:tailEnd type="stealth" w="lg" len="lg"/>
                      </a:ln>
                      <a:effectLst/>
                    </a:spPr>
                    <a:txSp>
                      <a:txBody>
                        <a:bodyPr wrap="none"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94582" name="Freeform 22"/>
                      <a:cNvSpPr>
                        <a:spLocks/>
                      </a:cNvSpPr>
                    </a:nvSpPr>
                    <a:spPr bwMode="auto">
                      <a:xfrm>
                        <a:off x="2562225" y="2281238"/>
                        <a:ext cx="1455738" cy="2366962"/>
                      </a:xfrm>
                      <a:custGeom>
                        <a:avLst/>
                        <a:gdLst/>
                        <a:ahLst/>
                        <a:cxnLst>
                          <a:cxn ang="0">
                            <a:pos x="546" y="1491"/>
                          </a:cxn>
                          <a:cxn ang="0">
                            <a:pos x="62" y="850"/>
                          </a:cxn>
                          <a:cxn ang="0">
                            <a:pos x="917" y="0"/>
                          </a:cxn>
                        </a:cxnLst>
                        <a:rect l="0" t="0" r="r" b="b"/>
                        <a:pathLst>
                          <a:path w="917" h="1491">
                            <a:moveTo>
                              <a:pt x="546" y="1491"/>
                            </a:moveTo>
                            <a:cubicBezTo>
                              <a:pt x="465" y="1384"/>
                              <a:pt x="0" y="1099"/>
                              <a:pt x="62" y="850"/>
                            </a:cubicBezTo>
                            <a:cubicBezTo>
                              <a:pt x="124" y="601"/>
                              <a:pt x="739" y="177"/>
                              <a:pt x="917" y="0"/>
                            </a:cubicBezTo>
                          </a:path>
                        </a:pathLst>
                      </a:custGeom>
                      <a:noFill/>
                      <a:ln w="12700" cap="flat" cmpd="sng">
                        <a:solidFill>
                          <a:schemeClr val="tx1"/>
                        </a:solidFill>
                        <a:prstDash val="dash"/>
                        <a:round/>
                        <a:headEnd type="none" w="med" len="med"/>
                        <a:tailEnd type="stealth" w="lg" len="lg"/>
                      </a:ln>
                      <a:effectLst/>
                    </a:spPr>
                    <a:txSp>
                      <a:txBody>
                        <a:bodyPr wrap="none"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94579" name="Text Box 19"/>
                      <a:cNvSpPr txBox="1">
                        <a:spLocks noChangeArrowheads="1"/>
                      </a:cNvSpPr>
                    </a:nvSpPr>
                    <a:spPr bwMode="auto">
                      <a:xfrm>
                        <a:off x="3276600" y="4267200"/>
                        <a:ext cx="1828800" cy="762000"/>
                      </a:xfrm>
                      <a:prstGeom prst="rect">
                        <a:avLst/>
                      </a:prstGeom>
                      <a:solidFill>
                        <a:srgbClr val="FF89B0"/>
                      </a:soli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r>
                            <a:rPr lang="en-US" sz="2000" b="1" dirty="0"/>
                            <a:t>Workflow Engine</a:t>
                          </a:r>
                        </a:p>
                      </a:txBody>
                      <a:useSpRect/>
                    </a:txSp>
                  </a:sp>
                  <a:sp>
                    <a:nvSpPr>
                      <a:cNvPr id="194600" name="Rectangle 40"/>
                      <a:cNvSpPr>
                        <a:spLocks noChangeArrowheads="1"/>
                      </a:cNvSpPr>
                    </a:nvSpPr>
                    <a:spPr bwMode="auto">
                      <a:xfrm>
                        <a:off x="3706283" y="2885642"/>
                        <a:ext cx="289560" cy="187036"/>
                      </a:xfrm>
                      <a:prstGeom prst="rect">
                        <a:avLst/>
                      </a:prstGeom>
                      <a:ln>
                        <a:headEnd/>
                        <a:tailEnd/>
                      </a:ln>
                      <a:effectLst>
                        <a:outerShdw blurRad="50800" dist="38100" dir="2700000" algn="tl" rotWithShape="0">
                          <a:prstClr val="black">
                            <a:alpha val="40000"/>
                          </a:prstClr>
                        </a:outerShdw>
                      </a:effectLst>
                    </a:spPr>
                    <a:txSp>
                      <a:txBody>
                        <a:bodyPr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a:p>
                      </a:txBody>
                      <a:useSpRect/>
                    </a:txSp>
                    <a:style>
                      <a:lnRef idx="0">
                        <a:schemeClr val="accent4"/>
                      </a:lnRef>
                      <a:fillRef idx="3">
                        <a:schemeClr val="accent4"/>
                      </a:fillRef>
                      <a:effectRef idx="3">
                        <a:schemeClr val="accent4"/>
                      </a:effectRef>
                      <a:fontRef idx="minor">
                        <a:schemeClr val="lt1"/>
                      </a:fontRef>
                    </a:style>
                  </a:sp>
                  <a:cxnSp>
                    <a:nvCxnSpPr>
                      <a:cNvPr id="34" name="Straight Connector 33"/>
                      <a:cNvCxnSpPr/>
                    </a:nvCxnSpPr>
                    <a:spPr bwMode="auto">
                      <a:xfrm rot="16200000" flipV="1">
                        <a:off x="4023785" y="2515024"/>
                        <a:ext cx="382904" cy="4867"/>
                      </a:xfrm>
                      <a:prstGeom prst="line">
                        <a:avLst/>
                      </a:prstGeom>
                      <a:noFill/>
                      <a:ln w="19050">
                        <a:solidFill>
                          <a:schemeClr val="tx1"/>
                        </a:solidFill>
                        <a:round/>
                        <a:headEnd/>
                        <a:tailEnd type="none" w="lg" len="lg"/>
                      </a:ln>
                      <a:effectLst/>
                    </a:spPr>
                  </a:cxnSp>
                  <a:sp>
                    <a:nvSpPr>
                      <a:cNvPr id="194602" name="Rectangle 42"/>
                      <a:cNvSpPr>
                        <a:spLocks noChangeArrowheads="1"/>
                      </a:cNvSpPr>
                    </a:nvSpPr>
                    <a:spPr bwMode="auto">
                      <a:xfrm>
                        <a:off x="4064212" y="2219325"/>
                        <a:ext cx="289560" cy="187036"/>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a:ln w="19050" algn="ctr">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94597" name="AutoShape 37"/>
                      <a:cNvSpPr>
                        <a:spLocks noChangeArrowheads="1"/>
                      </a:cNvSpPr>
                    </a:nvSpPr>
                    <a:spPr bwMode="auto">
                      <a:xfrm>
                        <a:off x="4028017" y="2511569"/>
                        <a:ext cx="386080" cy="374073"/>
                      </a:xfrm>
                      <a:prstGeom prst="diamond">
                        <a:avLst/>
                      </a:prstGeom>
                      <a:ln>
                        <a:headEnd/>
                        <a:tailEnd/>
                      </a:ln>
                      <a:effectLst>
                        <a:outerShdw blurRad="50800" dist="38100" dir="2700000" algn="tl" rotWithShape="0">
                          <a:prstClr val="black">
                            <a:alpha val="40000"/>
                          </a:prstClr>
                        </a:outerShdw>
                      </a:effectLst>
                    </a:spPr>
                    <a:txSp>
                      <a:txBody>
                        <a:bodyPr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a:p>
                      </a:txBody>
                      <a:useSpRect/>
                    </a:txSp>
                    <a:style>
                      <a:lnRef idx="0">
                        <a:schemeClr val="accent6"/>
                      </a:lnRef>
                      <a:fillRef idx="3">
                        <a:schemeClr val="accent6"/>
                      </a:fillRef>
                      <a:effectRef idx="3">
                        <a:schemeClr val="accent6"/>
                      </a:effectRef>
                      <a:fontRef idx="minor">
                        <a:schemeClr val="lt1"/>
                      </a:fontRef>
                    </a:style>
                  </a:sp>
                </lc:lockedCanvas>
              </a:graphicData>
            </a:graphic>
          </wp:inline>
        </w:drawing>
      </w:r>
    </w:p>
    <w:p w:rsidR="005A6733" w:rsidRPr="002B710B" w:rsidRDefault="005A6733" w:rsidP="00CC28B0">
      <w:pPr>
        <w:pStyle w:val="BodyText"/>
      </w:pPr>
      <w:r>
        <w:rPr>
          <w:lang w:bidi="ar-SA"/>
        </w:rPr>
        <w:t xml:space="preserve">By providing a common workflow technology for Windows, </w:t>
      </w:r>
      <w:r w:rsidR="006D23F9">
        <w:rPr>
          <w:lang w:bidi="ar-SA"/>
        </w:rPr>
        <w:t xml:space="preserve">WF </w:t>
      </w:r>
      <w:r>
        <w:rPr>
          <w:lang w:bidi="ar-SA"/>
        </w:rPr>
        <w:t xml:space="preserve">makes this useful paradigm for building software generally available to developers. As a process-oriented view of software continues to gain in popularity, the use of workflow will likely grow as well. </w:t>
      </w:r>
    </w:p>
    <w:p w:rsidR="003E3494" w:rsidRDefault="003E3494" w:rsidP="009648F7">
      <w:pPr>
        <w:pStyle w:val="Heading3"/>
      </w:pPr>
      <w:bookmarkStart w:id="13" w:name="_Toc140907041"/>
      <w:bookmarkStart w:id="14" w:name="_Toc140907040"/>
      <w:bookmarkStart w:id="15" w:name="_Toc178747786"/>
      <w:r>
        <w:t>Windows Presentation Foundation: A Unified Approach to Diverse User Interfaces</w:t>
      </w:r>
      <w:bookmarkEnd w:id="13"/>
      <w:bookmarkEnd w:id="15"/>
    </w:p>
    <w:p w:rsidR="003E3494" w:rsidRDefault="003E3494" w:rsidP="00CC28B0">
      <w:pPr>
        <w:pStyle w:val="BodyText"/>
      </w:pPr>
      <w:r>
        <w:t>The user interface is an important part of nearly every application. Yet what users expect from those interfaces has advanced significantly. Traditional menu-driven GUIs are still required, of course, but applications may also need to display video, run animations, use two- and three-dimensional graphics, and work with various kinds of documents. And all of this must be possible whether the application is accessed from a standalone desktop client or via a Web browser.</w:t>
      </w:r>
    </w:p>
    <w:p w:rsidR="003E3494" w:rsidRDefault="003E3494" w:rsidP="00CC28B0">
      <w:pPr>
        <w:pStyle w:val="BodyText"/>
      </w:pPr>
      <w:r>
        <w:t xml:space="preserve">Traditionally, all of these aspects of the user interface have been provided in different ways on Windows. For example, a developer can use Windows Forms, part of the .NET Framework, to build a Windows GUI. Creating a Web browser interface requires using HTML and perhaps Java applets or JavaScript code. Displaying video might rely on Windows Media Player or </w:t>
      </w:r>
      <w:r w:rsidR="00690141">
        <w:t>something else</w:t>
      </w:r>
      <w:r>
        <w:t xml:space="preserve">, while document formats might </w:t>
      </w:r>
      <w:r w:rsidR="00690141">
        <w:t>be defined by Microsoft Word or</w:t>
      </w:r>
      <w:r>
        <w:t xml:space="preserve"> PDF or </w:t>
      </w:r>
      <w:r w:rsidR="00D40C2B">
        <w:t>in another way</w:t>
      </w:r>
      <w:r>
        <w:t>. The challenge for developers is clear: building a coherent user interface for different kinds of clients using diverse technologies isn’t simple.</w:t>
      </w:r>
    </w:p>
    <w:p w:rsidR="003E3494" w:rsidRDefault="003E3494" w:rsidP="00CC28B0">
      <w:pPr>
        <w:pStyle w:val="BodyText"/>
      </w:pPr>
      <w:r>
        <w:t xml:space="preserve">A primary goal of Windows Presentation Foundation (WPF), originally </w:t>
      </w:r>
      <w:r w:rsidR="001A24BB">
        <w:t>released with the .NET Framework 3.0,</w:t>
      </w:r>
      <w:r>
        <w:t xml:space="preserve"> is to address this challenge. By offering a consistent technical underpinning for all of these user interface aspects, WPF makes life simpler for developers. By taking a more modern approach, including support for video, animation, two- and three-dimensional graphics, and various kinds of documents, WPF can let users work with information in new ways. And by providing a common foundation for desktop clients and browser clients, WPF makes it easier to build applications that address both.</w:t>
      </w:r>
    </w:p>
    <w:p w:rsidR="003E3494" w:rsidRDefault="003E3494" w:rsidP="00CC28B0">
      <w:pPr>
        <w:pStyle w:val="BodyText"/>
      </w:pPr>
      <w:r>
        <w:t>The example interface shown below, containing images, live graphics, three-dimensional views, and more, illustrates some of what WPF provides. Rather than requiring developers with skills in diverse technologies, user interfaces like this one can now be created in a more consistent way.</w:t>
      </w:r>
    </w:p>
    <w:p w:rsidR="003E3494" w:rsidRDefault="003E3494" w:rsidP="00112C6F">
      <w:pPr>
        <w:pStyle w:val="BodyText"/>
        <w:ind w:left="0"/>
      </w:pPr>
      <w:r>
        <w:lastRenderedPageBreak/>
        <w:t xml:space="preserve">  </w:t>
      </w:r>
      <w:r>
        <w:rPr>
          <w:noProof/>
          <w:lang w:bidi="ar-SA"/>
        </w:rPr>
        <w:drawing>
          <wp:inline distT="0" distB="0" distL="0" distR="0">
            <wp:extent cx="5454098" cy="3937493"/>
            <wp:effectExtent l="19050" t="0" r="0" b="0"/>
            <wp:docPr id="29" name="Picture 947" descr="Healthcare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HealthcareApp"/>
                    <pic:cNvPicPr>
                      <a:picLocks noChangeAspect="1" noChangeArrowheads="1"/>
                    </pic:cNvPicPr>
                  </pic:nvPicPr>
                  <pic:blipFill>
                    <a:blip r:embed="rId9"/>
                    <a:srcRect/>
                    <a:stretch>
                      <a:fillRect/>
                    </a:stretch>
                  </pic:blipFill>
                  <pic:spPr bwMode="auto">
                    <a:xfrm>
                      <a:off x="0" y="0"/>
                      <a:ext cx="5458264" cy="3940500"/>
                    </a:xfrm>
                    <a:prstGeom prst="rect">
                      <a:avLst/>
                    </a:prstGeom>
                    <a:noFill/>
                  </pic:spPr>
                </pic:pic>
              </a:graphicData>
            </a:graphic>
          </wp:inline>
        </w:drawing>
      </w:r>
    </w:p>
    <w:p w:rsidR="003E3494" w:rsidRDefault="003E3494" w:rsidP="00CC28B0">
      <w:pPr>
        <w:pStyle w:val="BodyText"/>
      </w:pPr>
      <w:r>
        <w:t xml:space="preserve">One challenge that has long faced the creators of user interfaces stems from the different roles required for building effective interfaces. Software developers are needed to create the logic behind the interface, but they’re rarely the best people to define the interface’s look and feel. Designers, specialists in human/machine interaction, are typically a much better choice for this role. Yet older technologies such as Windows Forms are focused entirely on the developer. There’s no truly effective way for developers and designers to collaborate. To address this problem, WPF relies on the eXtensible Application Markup Language (XAML). An XML-based language, XAML allows specifying a user interface declaratively rather than in code. This makes it much easier for tools to generate and work with an interface specification based on the visual representation created by a designer. In fact, Microsoft </w:t>
      </w:r>
      <w:r w:rsidR="00CC08A4">
        <w:t>provides</w:t>
      </w:r>
      <w:r>
        <w:t xml:space="preserve"> Expression </w:t>
      </w:r>
      <w:r w:rsidR="00CC08A4">
        <w:t>Blend</w:t>
      </w:r>
      <w:r>
        <w:t xml:space="preserve"> to do exactly this. Designers </w:t>
      </w:r>
      <w:r w:rsidR="00F62725">
        <w:t>can</w:t>
      </w:r>
      <w:r>
        <w:t xml:space="preserve"> use this tool (and others provided by third parties) to create the look of an interface, then have a XAML definition of that interface generated for them. The developer </w:t>
      </w:r>
      <w:r w:rsidR="00E44707">
        <w:t>reads</w:t>
      </w:r>
      <w:r w:rsidR="00E44707">
        <w:t xml:space="preserve"> </w:t>
      </w:r>
      <w:r>
        <w:t>this definition into Visual Studio, then creates the logic the interface requires.</w:t>
      </w:r>
    </w:p>
    <w:p w:rsidR="00274216" w:rsidRDefault="00274216" w:rsidP="00274216">
      <w:pPr>
        <w:pStyle w:val="BodyText"/>
      </w:pPr>
      <w:r>
        <w:t xml:space="preserve">When a developer creates a standalone WPF application, one that runs directly on Windows, she has access to everything WPF provides. To create a client that runs inside a Web browser, however, a developer can build a </w:t>
      </w:r>
      <w:r w:rsidRPr="00E53DA3">
        <w:rPr>
          <w:i/>
        </w:rPr>
        <w:t>XAML browser application</w:t>
      </w:r>
      <w:r>
        <w:t xml:space="preserve">, commonly referred to as an </w:t>
      </w:r>
      <w:r>
        <w:rPr>
          <w:i/>
        </w:rPr>
        <w:t xml:space="preserve">XBAP. </w:t>
      </w:r>
      <w:r>
        <w:t xml:space="preserve">Built on the same foundation as a standalone WPF application, an XBAP allows presenting the same style of user interface within a downloadable browser application. The same code can potentially be used for both kinds of applications, which means that developers no longer need different skill sets for desktop and browser clients. As is typical for this kind of </w:t>
      </w:r>
      <w:r>
        <w:lastRenderedPageBreak/>
        <w:t xml:space="preserve">rich Internet application, an XBAP downloaded from the Internet runs in a secure sandbox, which limits what the application can do. Still, a large subset of the user interface functionality available to a standalone WPF application can also be used in an XBAP. </w:t>
      </w:r>
    </w:p>
    <w:p w:rsidR="003E3494" w:rsidRDefault="00274216" w:rsidP="00274216">
      <w:pPr>
        <w:pStyle w:val="BodyText"/>
      </w:pPr>
      <w:r>
        <w:t xml:space="preserve">Both WPF standalone applications and XBAPs </w:t>
      </w:r>
      <w:r w:rsidR="003E3494">
        <w:t xml:space="preserve">can take advantage of </w:t>
      </w:r>
      <w:r w:rsidR="00295C78">
        <w:t>WPF’s</w:t>
      </w:r>
      <w:r w:rsidR="00EA3358">
        <w:t xml:space="preserve"> </w:t>
      </w:r>
      <w:r w:rsidR="003E3494">
        <w:t>modern graphics support, including the ability to use hardware acceleration, support for vector g</w:t>
      </w:r>
      <w:r w:rsidR="00DD362D">
        <w:t xml:space="preserve">raphics, and more. By making it easier to create </w:t>
      </w:r>
      <w:r w:rsidR="00925849">
        <w:t xml:space="preserve">3D </w:t>
      </w:r>
      <w:r w:rsidR="003E3494">
        <w:t xml:space="preserve">graphics, WPF makes </w:t>
      </w:r>
      <w:r w:rsidR="00CC5AC3">
        <w:t>available</w:t>
      </w:r>
      <w:r w:rsidR="00CC5AC3">
        <w:t xml:space="preserve"> </w:t>
      </w:r>
      <w:r w:rsidR="003E3494">
        <w:t xml:space="preserve">a range of data visualization options that aren’t possible with Windows Forms or other earlier technologies. WPF also provides the foundation for the XML Paper Specification (XPS), which defines a standard format for viewing, distributing, and printing fixed-format documents. </w:t>
      </w:r>
    </w:p>
    <w:p w:rsidR="003E3494" w:rsidRDefault="003E3494" w:rsidP="00CC28B0">
      <w:pPr>
        <w:pStyle w:val="BodyText"/>
      </w:pPr>
      <w:r>
        <w:t>User interfaces are a complex and important part of modern applications. Thr</w:t>
      </w:r>
      <w:r w:rsidR="00BD734A">
        <w:t>ough WPF, the .NET Framework 3.5</w:t>
      </w:r>
      <w:r>
        <w:t xml:space="preserve"> presents a more complete and consistent solution to the challenges these interfaces present. The goal is to let people who create user interfaces—both developers and designers—do their jobs more effectively.</w:t>
      </w:r>
    </w:p>
    <w:p w:rsidR="005A6733" w:rsidRDefault="005A6733" w:rsidP="009648F7">
      <w:pPr>
        <w:pStyle w:val="Heading3"/>
      </w:pPr>
      <w:bookmarkStart w:id="16" w:name="_Toc178747787"/>
      <w:r>
        <w:t>Windows CardSpace: Consistent User Control of Digital Identities</w:t>
      </w:r>
      <w:bookmarkEnd w:id="14"/>
      <w:bookmarkEnd w:id="16"/>
    </w:p>
    <w:p w:rsidR="005A6733" w:rsidRDefault="005A6733" w:rsidP="00CC28B0">
      <w:pPr>
        <w:pStyle w:val="BodyText"/>
      </w:pPr>
      <w:r>
        <w:t xml:space="preserve">Think about how people represent themselves today on the Internet. In the majority of cases, a person’s digital identity is expressed as a simple username. Combined with a password, this identity is used to access email accounts, Internet merchants, and even on-line banks and other financial institutions. Yet despite their </w:t>
      </w:r>
      <w:r w:rsidR="00ED4746">
        <w:t>popularity,</w:t>
      </w:r>
      <w:r>
        <w:t xml:space="preserve"> usernames and passwords have several drawbacks. Here are the two most important:</w:t>
      </w:r>
    </w:p>
    <w:p w:rsidR="005A6733" w:rsidRDefault="005A6733" w:rsidP="00C909F3">
      <w:pPr>
        <w:pStyle w:val="BulletItem"/>
      </w:pPr>
      <w:r>
        <w:t>People have a hard time remembering all of the usernames and passwords they’ve chosen for different sites. Many people use the same values for different sites, easing the memory problem but increasing the security risk.</w:t>
      </w:r>
    </w:p>
    <w:p w:rsidR="005A6733" w:rsidRDefault="005A6733" w:rsidP="00C909F3">
      <w:pPr>
        <w:pStyle w:val="BulletItem"/>
      </w:pPr>
      <w:r>
        <w:t xml:space="preserve">Usernames, passwords, and other personal information can be stolen by phishers. By sending deceptive emails, phishers entice their victim to log into a Web site that looks just like, say, the site of the victim’s bank. The site is actually controlled by the phisher, however, and so once the victim enters his username and password, the phisher can use this information to masquerade as the user at the real site. </w:t>
      </w:r>
    </w:p>
    <w:p w:rsidR="005A6733" w:rsidRDefault="005A6733" w:rsidP="00CC28B0">
      <w:pPr>
        <w:pStyle w:val="BodyText"/>
      </w:pPr>
      <w:r>
        <w:t xml:space="preserve">Reducing the severity of these problems requires a new approach to managing digital identities. Windows CardSpace, originally </w:t>
      </w:r>
      <w:r w:rsidR="0038246F">
        <w:t>released with the .NET Framework 3.0,</w:t>
      </w:r>
      <w:r>
        <w:t xml:space="preserve"> is an important part of that approach. To help people keep track of their digital identities, CardSpace represents each identity as a distinct </w:t>
      </w:r>
      <w:r>
        <w:rPr>
          <w:i/>
        </w:rPr>
        <w:t>information card</w:t>
      </w:r>
      <w:r>
        <w:t>. If a Web site accepts CardSpace logins, a user attempting to log into that site will see a CardSpace selection screen like the one below. By choosing a card, the user also chooses a digital identity that will be used to access this site. Different cards can contain different information, allowing a user to control exactly what each site learns about her.</w:t>
      </w:r>
    </w:p>
    <w:p w:rsidR="005A6733" w:rsidRDefault="009648F7" w:rsidP="00112C6F">
      <w:pPr>
        <w:pStyle w:val="BodyText"/>
        <w:ind w:left="0"/>
      </w:pPr>
      <w:r w:rsidRPr="009648F7">
        <w:rPr>
          <w:noProof/>
          <w:lang w:bidi="ar-SA"/>
        </w:rPr>
        <w:lastRenderedPageBreak/>
        <w:drawing>
          <wp:inline distT="0" distB="0" distL="0" distR="0">
            <wp:extent cx="5482546" cy="3988904"/>
            <wp:effectExtent l="19050" t="0" r="3854" b="0"/>
            <wp:docPr id="25" name="Picture 5" descr="CardSpace"/>
            <wp:cNvGraphicFramePr/>
            <a:graphic xmlns:a="http://schemas.openxmlformats.org/drawingml/2006/main">
              <a:graphicData uri="http://schemas.openxmlformats.org/drawingml/2006/picture">
                <pic:pic xmlns:pic="http://schemas.openxmlformats.org/drawingml/2006/picture">
                  <pic:nvPicPr>
                    <pic:cNvPr id="5" name="Picture 4" descr="CardSpace"/>
                    <pic:cNvPicPr>
                      <a:picLocks noChangeAspect="1" noChangeArrowheads="1"/>
                    </pic:cNvPicPr>
                  </pic:nvPicPr>
                  <pic:blipFill>
                    <a:blip r:embed="rId10"/>
                    <a:srcRect/>
                    <a:stretch>
                      <a:fillRect/>
                    </a:stretch>
                  </pic:blipFill>
                  <pic:spPr bwMode="auto">
                    <a:xfrm>
                      <a:off x="0" y="0"/>
                      <a:ext cx="5502376" cy="4003331"/>
                    </a:xfrm>
                    <a:prstGeom prst="rect">
                      <a:avLst/>
                    </a:prstGeom>
                    <a:noFill/>
                  </pic:spPr>
                </pic:pic>
              </a:graphicData>
            </a:graphic>
          </wp:inline>
        </w:drawing>
      </w:r>
    </w:p>
    <w:p w:rsidR="005A6733" w:rsidRDefault="005A6733" w:rsidP="00CC28B0">
      <w:pPr>
        <w:pStyle w:val="BodyText"/>
      </w:pPr>
      <w:r>
        <w:t xml:space="preserve">The identities represented by these cards are created by one or more </w:t>
      </w:r>
      <w:r>
        <w:rPr>
          <w:i/>
        </w:rPr>
        <w:t>identity providers</w:t>
      </w:r>
      <w:r>
        <w:t xml:space="preserve">. Any organization can offer an identity provider, </w:t>
      </w:r>
      <w:r w:rsidR="001E1627">
        <w:t xml:space="preserve">and </w:t>
      </w:r>
      <w:r>
        <w:t xml:space="preserve">CardSpace itself also includes a self-issued identity provider that runs on client machines. With this provider, users can create their own identities that don’t rely on passwords for authentication. Web sites can accept these self-issued CardSpace identities rather than relying on the usual password-based approach, reducing the problems that passwords bring. </w:t>
      </w:r>
    </w:p>
    <w:p w:rsidR="005A6733" w:rsidRDefault="005A6733" w:rsidP="00CC28B0">
      <w:pPr>
        <w:pStyle w:val="BodyText"/>
      </w:pPr>
      <w:r>
        <w:t xml:space="preserve">Windows CardSpace is actually part of a larger </w:t>
      </w:r>
      <w:r>
        <w:rPr>
          <w:i/>
        </w:rPr>
        <w:t>identity metasystem</w:t>
      </w:r>
      <w:r>
        <w:t xml:space="preserve">. Based entirely on open, public protocols, this metasystem defines a way to use different digital identity technologies consistently across diverse platforms (including operating systems other than Windows) and diverse applications (including Web browsers other than Internet Explorer). </w:t>
      </w:r>
      <w:r>
        <w:rPr>
          <w:lang w:bidi="ar-SA"/>
        </w:rPr>
        <w:t>By providing a common way to select identities and more for Windows, CardSpace fills a key role in the metasystem. And by addressing the fundamental problem of identity, CardSpace also plays an importan</w:t>
      </w:r>
      <w:r w:rsidR="00853459">
        <w:rPr>
          <w:lang w:bidi="ar-SA"/>
        </w:rPr>
        <w:t>t part in the .NET Framework 3.5</w:t>
      </w:r>
      <w:r>
        <w:rPr>
          <w:lang w:bidi="ar-SA"/>
        </w:rPr>
        <w:t>.</w:t>
      </w:r>
    </w:p>
    <w:p w:rsidR="00FB5E09" w:rsidRDefault="008D079C" w:rsidP="0056549D">
      <w:pPr>
        <w:pStyle w:val="Heading2"/>
      </w:pPr>
      <w:bookmarkStart w:id="17" w:name="_Toc140907042"/>
      <w:bookmarkStart w:id="18" w:name="_Toc178747788"/>
      <w:r>
        <w:t>Summarizing the</w:t>
      </w:r>
      <w:r w:rsidR="00FB5E09">
        <w:t xml:space="preserve"> Evolution: The .NET Framework 3.5 and its Predecessors</w:t>
      </w:r>
      <w:bookmarkEnd w:id="18"/>
    </w:p>
    <w:p w:rsidR="00FB5E09" w:rsidRDefault="00321031" w:rsidP="00C805D7">
      <w:pPr>
        <w:rPr>
          <w:lang w:bidi="en-US"/>
        </w:rPr>
      </w:pPr>
      <w:r>
        <w:rPr>
          <w:lang w:bidi="en-US"/>
        </w:rPr>
        <w:t>T</w:t>
      </w:r>
      <w:r w:rsidR="00FB5E09">
        <w:rPr>
          <w:lang w:bidi="en-US"/>
        </w:rPr>
        <w:t xml:space="preserve">he .NET Framework 3.5 is the latest step in the evolution of </w:t>
      </w:r>
      <w:r w:rsidR="00123683">
        <w:rPr>
          <w:lang w:bidi="en-US"/>
        </w:rPr>
        <w:t>Microsoft’s flagship</w:t>
      </w:r>
      <w:r w:rsidR="00FB5E09">
        <w:rPr>
          <w:lang w:bidi="en-US"/>
        </w:rPr>
        <w:t xml:space="preserve"> development platform</w:t>
      </w:r>
      <w:r w:rsidR="00F42F2E">
        <w:rPr>
          <w:lang w:bidi="en-US"/>
        </w:rPr>
        <w:t>, with each step building on what came before</w:t>
      </w:r>
      <w:r w:rsidR="00FB5E09">
        <w:rPr>
          <w:lang w:bidi="en-US"/>
        </w:rPr>
        <w:t xml:space="preserve">. </w:t>
      </w:r>
      <w:r w:rsidR="00F42F2E">
        <w:rPr>
          <w:lang w:bidi="en-US"/>
        </w:rPr>
        <w:t>T</w:t>
      </w:r>
      <w:r w:rsidR="00C805D7">
        <w:rPr>
          <w:lang w:bidi="en-US"/>
        </w:rPr>
        <w:t xml:space="preserve">his most recent release </w:t>
      </w:r>
      <w:r w:rsidR="00F42F2E">
        <w:rPr>
          <w:lang w:bidi="en-US"/>
        </w:rPr>
        <w:t>is a superset of the .NET Framework 3.0, and it brings no breaking changes. Similarly, the .NET Framework 3.0 was a superset of the 2.0 release, and it also contained no breaking changes.</w:t>
      </w:r>
      <w:r w:rsidR="00C805D7">
        <w:rPr>
          <w:lang w:bidi="en-US"/>
        </w:rPr>
        <w:t xml:space="preserve"> </w:t>
      </w:r>
      <w:r w:rsidR="00FB5E09">
        <w:rPr>
          <w:lang w:bidi="en-US"/>
        </w:rPr>
        <w:t>T</w:t>
      </w:r>
      <w:r w:rsidR="00892DF0">
        <w:rPr>
          <w:lang w:bidi="en-US"/>
        </w:rPr>
        <w:t xml:space="preserve">o help </w:t>
      </w:r>
      <w:r w:rsidR="00892DF0">
        <w:rPr>
          <w:lang w:bidi="en-US"/>
        </w:rPr>
        <w:lastRenderedPageBreak/>
        <w:t>make the</w:t>
      </w:r>
      <w:r w:rsidR="00810FBE">
        <w:rPr>
          <w:lang w:bidi="en-US"/>
        </w:rPr>
        <w:t xml:space="preserve"> </w:t>
      </w:r>
      <w:r w:rsidR="005E4DC1">
        <w:rPr>
          <w:lang w:bidi="en-US"/>
        </w:rPr>
        <w:t>stages in this evolution</w:t>
      </w:r>
      <w:r w:rsidR="00892DF0">
        <w:rPr>
          <w:lang w:bidi="en-US"/>
        </w:rPr>
        <w:t xml:space="preserve"> clear, t</w:t>
      </w:r>
      <w:r w:rsidR="00FB5E09">
        <w:rPr>
          <w:lang w:bidi="en-US"/>
        </w:rPr>
        <w:t xml:space="preserve">he figure below </w:t>
      </w:r>
      <w:r w:rsidR="00910E7D">
        <w:rPr>
          <w:lang w:bidi="en-US"/>
        </w:rPr>
        <w:t>shows what’s been added in the 30 and 3.5 releases</w:t>
      </w:r>
      <w:r w:rsidR="00FB5E09">
        <w:rPr>
          <w:lang w:bidi="en-US"/>
        </w:rPr>
        <w:t>.</w:t>
      </w:r>
    </w:p>
    <w:p w:rsidR="00FB5E09" w:rsidRDefault="00FE1C86" w:rsidP="00290E94">
      <w:pPr>
        <w:pStyle w:val="BodyText"/>
        <w:ind w:left="0"/>
      </w:pPr>
      <w:bookmarkStart w:id="19" w:name="_Toc140907037"/>
      <w:r w:rsidRPr="00FE1C86">
        <w:rPr>
          <w:noProof/>
          <w:lang w:bidi="ar-SA"/>
        </w:rPr>
        <w:drawing>
          <wp:inline distT="0" distB="0" distL="0" distR="0">
            <wp:extent cx="5715993" cy="2582265"/>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63000" cy="3965362"/>
                      <a:chOff x="381000" y="2514600"/>
                      <a:chExt cx="8763000" cy="3965362"/>
                    </a:xfrm>
                  </a:grpSpPr>
                  <a:sp>
                    <a:nvSpPr>
                      <a:cNvPr id="46" name="Rectangle 45"/>
                      <a:cNvSpPr>
                        <a:spLocks noChangeArrowheads="1"/>
                      </a:cNvSpPr>
                    </a:nvSpPr>
                    <a:spPr bwMode="auto">
                      <a:xfrm>
                        <a:off x="7620000" y="2514600"/>
                        <a:ext cx="1143000" cy="1143000"/>
                      </a:xfrm>
                      <a:prstGeom prst="rect">
                        <a:avLst/>
                      </a:prstGeom>
                      <a:gradFill flip="none" rotWithShape="1">
                        <a:gsLst>
                          <a:gs pos="0">
                            <a:schemeClr val="accent5">
                              <a:lumMod val="60000"/>
                              <a:lumOff val="40000"/>
                              <a:shade val="30000"/>
                              <a:satMod val="115000"/>
                            </a:schemeClr>
                          </a:gs>
                          <a:gs pos="50000">
                            <a:schemeClr val="accent5">
                              <a:lumMod val="60000"/>
                              <a:lumOff val="40000"/>
                              <a:shade val="67500"/>
                              <a:satMod val="115000"/>
                            </a:schemeClr>
                          </a:gs>
                          <a:gs pos="100000">
                            <a:schemeClr val="accent5">
                              <a:lumMod val="60000"/>
                              <a:lumOff val="40000"/>
                              <a:shade val="100000"/>
                              <a:satMod val="115000"/>
                            </a:schemeClr>
                          </a:gs>
                        </a:gsLst>
                        <a:lin ang="10800000" scaled="1"/>
                        <a:tileRect/>
                      </a:gra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endParaRPr lang="en-US"/>
                        </a:p>
                      </a:txBody>
                      <a:useSpRect/>
                    </a:txSp>
                  </a:sp>
                  <a:sp>
                    <a:nvSpPr>
                      <a:cNvPr id="45" name="Rectangle 44"/>
                      <a:cNvSpPr>
                        <a:spLocks noChangeArrowheads="1"/>
                      </a:cNvSpPr>
                    </a:nvSpPr>
                    <a:spPr bwMode="auto">
                      <a:xfrm>
                        <a:off x="6172200" y="2514600"/>
                        <a:ext cx="1371600" cy="1143000"/>
                      </a:xfrm>
                      <a:prstGeom prst="rect">
                        <a:avLst/>
                      </a:prstGeom>
                      <a:gradFill flip="none" rotWithShape="1">
                        <a:gsLst>
                          <a:gs pos="0">
                            <a:schemeClr val="accent5">
                              <a:lumMod val="60000"/>
                              <a:lumOff val="40000"/>
                              <a:shade val="30000"/>
                              <a:satMod val="115000"/>
                            </a:schemeClr>
                          </a:gs>
                          <a:gs pos="50000">
                            <a:schemeClr val="accent5">
                              <a:lumMod val="60000"/>
                              <a:lumOff val="40000"/>
                              <a:shade val="67500"/>
                              <a:satMod val="115000"/>
                            </a:schemeClr>
                          </a:gs>
                          <a:gs pos="100000">
                            <a:schemeClr val="accent5">
                              <a:lumMod val="60000"/>
                              <a:lumOff val="40000"/>
                              <a:shade val="100000"/>
                              <a:satMod val="115000"/>
                            </a:schemeClr>
                          </a:gs>
                        </a:gsLst>
                        <a:lin ang="10800000" scaled="1"/>
                        <a:tileRect/>
                      </a:gra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endParaRPr lang="en-US"/>
                        </a:p>
                      </a:txBody>
                      <a:useSpRect/>
                    </a:txSp>
                  </a:sp>
                  <a:sp>
                    <a:nvSpPr>
                      <a:cNvPr id="44" name="Rectangle 43"/>
                      <a:cNvSpPr>
                        <a:spLocks noChangeArrowheads="1"/>
                      </a:cNvSpPr>
                    </a:nvSpPr>
                    <a:spPr bwMode="auto">
                      <a:xfrm>
                        <a:off x="4495800" y="2514600"/>
                        <a:ext cx="1600200" cy="1143000"/>
                      </a:xfrm>
                      <a:prstGeom prst="rect">
                        <a:avLst/>
                      </a:prstGeom>
                      <a:gradFill flip="none" rotWithShape="1">
                        <a:gsLst>
                          <a:gs pos="0">
                            <a:schemeClr val="accent5">
                              <a:lumMod val="60000"/>
                              <a:lumOff val="40000"/>
                              <a:shade val="30000"/>
                              <a:satMod val="115000"/>
                            </a:schemeClr>
                          </a:gs>
                          <a:gs pos="50000">
                            <a:schemeClr val="accent5">
                              <a:lumMod val="60000"/>
                              <a:lumOff val="40000"/>
                              <a:shade val="67500"/>
                              <a:satMod val="115000"/>
                            </a:schemeClr>
                          </a:gs>
                          <a:gs pos="100000">
                            <a:schemeClr val="accent5">
                              <a:lumMod val="60000"/>
                              <a:lumOff val="40000"/>
                              <a:shade val="100000"/>
                              <a:satMod val="115000"/>
                            </a:schemeClr>
                          </a:gs>
                        </a:gsLst>
                        <a:lin ang="10800000" scaled="1"/>
                        <a:tileRect/>
                      </a:gra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endParaRPr lang="en-US"/>
                        </a:p>
                      </a:txBody>
                      <a:useSpRect/>
                    </a:txSp>
                  </a:sp>
                  <a:sp>
                    <a:nvSpPr>
                      <a:cNvPr id="31" name="Rectangle 30"/>
                      <a:cNvSpPr>
                        <a:spLocks noChangeArrowheads="1"/>
                      </a:cNvSpPr>
                    </a:nvSpPr>
                    <a:spPr bwMode="auto">
                      <a:xfrm>
                        <a:off x="3200400" y="2514600"/>
                        <a:ext cx="1219200" cy="1143000"/>
                      </a:xfrm>
                      <a:prstGeom prst="rect">
                        <a:avLst/>
                      </a:prstGeom>
                      <a:gradFill flip="none" rotWithShape="1">
                        <a:gsLst>
                          <a:gs pos="0">
                            <a:schemeClr val="accent5">
                              <a:lumMod val="60000"/>
                              <a:lumOff val="40000"/>
                              <a:shade val="30000"/>
                              <a:satMod val="115000"/>
                            </a:schemeClr>
                          </a:gs>
                          <a:gs pos="50000">
                            <a:schemeClr val="accent5">
                              <a:lumMod val="60000"/>
                              <a:lumOff val="40000"/>
                              <a:shade val="67500"/>
                              <a:satMod val="115000"/>
                            </a:schemeClr>
                          </a:gs>
                          <a:gs pos="100000">
                            <a:schemeClr val="accent5">
                              <a:lumMod val="60000"/>
                              <a:lumOff val="40000"/>
                              <a:shade val="100000"/>
                              <a:satMod val="115000"/>
                            </a:schemeClr>
                          </a:gs>
                        </a:gsLst>
                        <a:lin ang="10800000" scaled="1"/>
                        <a:tileRect/>
                      </a:gra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endParaRPr lang="en-US">
                            <a:solidFill>
                              <a:schemeClr val="tx1"/>
                            </a:solidFill>
                            <a:latin typeface="Arial" charset="0"/>
                          </a:endParaRPr>
                        </a:p>
                      </a:txBody>
                      <a:useSpRect/>
                    </a:txSp>
                  </a:sp>
                  <a:sp>
                    <a:nvSpPr>
                      <a:cNvPr id="30" name="Rectangle 29"/>
                      <a:cNvSpPr>
                        <a:spLocks noChangeArrowheads="1"/>
                      </a:cNvSpPr>
                    </a:nvSpPr>
                    <a:spPr bwMode="auto">
                      <a:xfrm>
                        <a:off x="381000" y="3733800"/>
                        <a:ext cx="8382000" cy="533400"/>
                      </a:xfrm>
                      <a:prstGeom prst="rect">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2000">
                            <a:solidFill>
                              <a:schemeClr val="lt1"/>
                            </a:solidFill>
                            <a:latin typeface="+mn-lt"/>
                          </a:endParaRPr>
                        </a:p>
                      </a:txBody>
                      <a:useSpRect/>
                    </a:txSp>
                    <a:style>
                      <a:lnRef idx="0">
                        <a:schemeClr val="accent6"/>
                      </a:lnRef>
                      <a:fillRef idx="3">
                        <a:schemeClr val="accent6"/>
                      </a:fillRef>
                      <a:effectRef idx="3">
                        <a:schemeClr val="accent6"/>
                      </a:effectRef>
                      <a:fontRef idx="minor">
                        <a:schemeClr val="lt1"/>
                      </a:fontRef>
                    </a:style>
                  </a:sp>
                  <a:sp>
                    <a:nvSpPr>
                      <a:cNvPr id="189443" name="Text Box 3"/>
                      <a:cNvSpPr txBox="1">
                        <a:spLocks noChangeArrowheads="1"/>
                      </a:cNvSpPr>
                    </a:nvSpPr>
                    <a:spPr bwMode="auto">
                      <a:xfrm>
                        <a:off x="3657600" y="3886200"/>
                        <a:ext cx="1828800" cy="307762"/>
                      </a:xfrm>
                      <a:prstGeom prst="rect">
                        <a:avLst/>
                      </a:prstGeom>
                      <a:noFill/>
                      <a:ln w="9525">
                        <a:noFill/>
                        <a:miter lim="800000"/>
                        <a:headEnd/>
                        <a:tailEnd/>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b="1" dirty="0" smtClean="0"/>
                            <a:t>Base Class Library</a:t>
                          </a:r>
                          <a:endParaRPr lang="en-US" sz="1400" b="1" dirty="0"/>
                        </a:p>
                      </a:txBody>
                      <a:useSpRect/>
                    </a:txSp>
                  </a:sp>
                  <a:sp>
                    <a:nvSpPr>
                      <a:cNvPr id="189464" name="Text Box 24"/>
                      <a:cNvSpPr txBox="1">
                        <a:spLocks noChangeArrowheads="1"/>
                      </a:cNvSpPr>
                    </a:nvSpPr>
                    <a:spPr bwMode="auto">
                      <a:xfrm>
                        <a:off x="4495800" y="2590800"/>
                        <a:ext cx="1600200" cy="738650"/>
                      </a:xfrm>
                      <a:prstGeom prst="rect">
                        <a:avLst/>
                      </a:prstGeom>
                      <a:noFill/>
                      <a:ln w="9525">
                        <a:noFill/>
                        <a:miter lim="800000"/>
                        <a:headEnd/>
                        <a:tailEnd/>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b="1" dirty="0"/>
                            <a:t>Windows Communication Foundation</a:t>
                          </a:r>
                        </a:p>
                      </a:txBody>
                      <a:useSpRect/>
                    </a:txSp>
                  </a:sp>
                  <a:sp>
                    <a:nvSpPr>
                      <a:cNvPr id="189466" name="Text Box 26"/>
                      <a:cNvSpPr txBox="1">
                        <a:spLocks noChangeArrowheads="1"/>
                      </a:cNvSpPr>
                    </a:nvSpPr>
                    <a:spPr bwMode="auto">
                      <a:xfrm>
                        <a:off x="3200400" y="2590800"/>
                        <a:ext cx="1219200" cy="738650"/>
                      </a:xfrm>
                      <a:prstGeom prst="rect">
                        <a:avLst/>
                      </a:prstGeom>
                      <a:noFill/>
                      <a:ln w="9525">
                        <a:noFill/>
                        <a:miter lim="800000"/>
                        <a:headEnd/>
                        <a:tailEnd/>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b="1" dirty="0"/>
                            <a:t>Windows Workflow Foundation</a:t>
                          </a:r>
                        </a:p>
                      </a:txBody>
                      <a:useSpRect/>
                    </a:txSp>
                  </a:sp>
                  <a:sp>
                    <a:nvSpPr>
                      <a:cNvPr id="189468" name="Text Box 28"/>
                      <a:cNvSpPr txBox="1">
                        <a:spLocks noChangeArrowheads="1"/>
                      </a:cNvSpPr>
                    </a:nvSpPr>
                    <a:spPr bwMode="auto">
                      <a:xfrm>
                        <a:off x="6172200" y="2590800"/>
                        <a:ext cx="1371600" cy="738650"/>
                      </a:xfrm>
                      <a:prstGeom prst="rect">
                        <a:avLst/>
                      </a:prstGeom>
                      <a:noFill/>
                      <a:ln w="9525">
                        <a:noFill/>
                        <a:miter lim="800000"/>
                        <a:headEnd/>
                        <a:tailEnd/>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b="1" dirty="0"/>
                            <a:t>Windows Presentation Foundation</a:t>
                          </a:r>
                        </a:p>
                      </a:txBody>
                      <a:useSpRect/>
                    </a:txSp>
                  </a:sp>
                  <a:sp>
                    <a:nvSpPr>
                      <a:cNvPr id="189470" name="Text Box 30"/>
                      <a:cNvSpPr txBox="1">
                        <a:spLocks noChangeArrowheads="1"/>
                      </a:cNvSpPr>
                    </a:nvSpPr>
                    <a:spPr bwMode="auto">
                      <a:xfrm>
                        <a:off x="7620000" y="2590800"/>
                        <a:ext cx="1143000" cy="523206"/>
                      </a:xfrm>
                      <a:prstGeom prst="rect">
                        <a:avLst/>
                      </a:prstGeom>
                      <a:noFill/>
                      <a:ln w="9525">
                        <a:noFill/>
                        <a:miter lim="800000"/>
                        <a:headEnd/>
                        <a:tailEnd/>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b="1" dirty="0"/>
                            <a:t>Windows </a:t>
                          </a:r>
                        </a:p>
                        <a:p>
                          <a:r>
                            <a:rPr lang="en-US" sz="1400" b="1" dirty="0"/>
                            <a:t>CardSpace</a:t>
                          </a:r>
                        </a:p>
                      </a:txBody>
                      <a:useSpRect/>
                    </a:txSp>
                  </a:sp>
                  <a:sp>
                    <a:nvSpPr>
                      <a:cNvPr id="42" name="Rectangle 41"/>
                      <a:cNvSpPr>
                        <a:spLocks noChangeArrowheads="1"/>
                      </a:cNvSpPr>
                    </a:nvSpPr>
                    <a:spPr bwMode="auto">
                      <a:xfrm>
                        <a:off x="2438400" y="2514600"/>
                        <a:ext cx="685800" cy="1143000"/>
                      </a:xfrm>
                      <a:prstGeom prst="rect">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a:solidFill>
                              <a:schemeClr val="lt1"/>
                            </a:solidFill>
                            <a:latin typeface="+mn-lt"/>
                          </a:endParaRPr>
                        </a:p>
                      </a:txBody>
                      <a:useSpRect/>
                    </a:txSp>
                    <a:style>
                      <a:lnRef idx="0">
                        <a:schemeClr val="accent6"/>
                      </a:lnRef>
                      <a:fillRef idx="3">
                        <a:schemeClr val="accent6"/>
                      </a:fillRef>
                      <a:effectRef idx="3">
                        <a:schemeClr val="accent6"/>
                      </a:effectRef>
                      <a:fontRef idx="minor">
                        <a:schemeClr val="lt1"/>
                      </a:fontRef>
                    </a:style>
                  </a:sp>
                  <a:sp>
                    <a:nvSpPr>
                      <a:cNvPr id="43" name="Text Box 28"/>
                      <a:cNvSpPr txBox="1">
                        <a:spLocks noChangeArrowheads="1"/>
                      </a:cNvSpPr>
                    </a:nvSpPr>
                    <a:spPr bwMode="auto">
                      <a:xfrm>
                        <a:off x="2438400" y="2590800"/>
                        <a:ext cx="685800" cy="307762"/>
                      </a:xfrm>
                      <a:prstGeom prst="rect">
                        <a:avLst/>
                      </a:prstGeom>
                      <a:noFill/>
                      <a:ln w="9525">
                        <a:noFill/>
                        <a:miter lim="800000"/>
                        <a:headEnd/>
                        <a:tailEnd/>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b="1" dirty="0" smtClean="0"/>
                            <a:t>. . .</a:t>
                          </a:r>
                          <a:endParaRPr lang="en-US" sz="1400" b="1" dirty="0"/>
                        </a:p>
                      </a:txBody>
                      <a:useSpRect/>
                    </a:txSp>
                  </a:sp>
                  <a:grpSp>
                    <a:nvGrpSpPr>
                      <a:cNvPr id="84" name="Group 83"/>
                      <a:cNvGrpSpPr/>
                    </a:nvGrpSpPr>
                    <a:grpSpPr>
                      <a:xfrm>
                        <a:off x="3429000" y="3276600"/>
                        <a:ext cx="762000" cy="307762"/>
                        <a:chOff x="3581400" y="3810000"/>
                        <a:chExt cx="762000" cy="307762"/>
                      </a:xfrm>
                    </a:grpSpPr>
                    <a:sp>
                      <a:nvSpPr>
                        <a:cNvPr id="47" name="Text Box 13"/>
                        <a:cNvSpPr txBox="1">
                          <a:spLocks noChangeArrowheads="1"/>
                        </a:cNvSpPr>
                      </a:nvSpPr>
                      <a:spPr bwMode="auto">
                        <a:xfrm>
                          <a:off x="3581400" y="3886200"/>
                          <a:ext cx="762000" cy="228600"/>
                        </a:xfrm>
                        <a:prstGeom prst="rect">
                          <a:avLst/>
                        </a:prstGeom>
                        <a:solidFill>
                          <a:srgbClr val="FF89B0"/>
                        </a:soli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3175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endParaRPr lang="en-US" sz="1400" b="1" dirty="0" smtClean="0"/>
                          </a:p>
                        </a:txBody>
                        <a:useSpRect/>
                      </a:txSp>
                    </a:sp>
                    <a:sp>
                      <a:nvSpPr>
                        <a:cNvPr id="48" name="Text Box 28"/>
                        <a:cNvSpPr txBox="1">
                          <a:spLocks noChangeArrowheads="1"/>
                        </a:cNvSpPr>
                      </a:nvSpPr>
                      <a:spPr bwMode="auto">
                        <a:xfrm>
                          <a:off x="3581400" y="3810000"/>
                          <a:ext cx="762000" cy="307762"/>
                        </a:xfrm>
                        <a:prstGeom prst="rect">
                          <a:avLst/>
                        </a:prstGeom>
                        <a:noFill/>
                        <a:ln w="9525">
                          <a:noFill/>
                          <a:miter lim="800000"/>
                          <a:headEnd/>
                          <a:tailEnd/>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b="1" dirty="0" smtClean="0"/>
                              <a:t>. . .</a:t>
                            </a:r>
                            <a:endParaRPr lang="en-US" sz="1400" b="1" dirty="0"/>
                          </a:p>
                        </a:txBody>
                        <a:useSpRect/>
                      </a:txSp>
                    </a:sp>
                  </a:grpSp>
                  <a:sp>
                    <a:nvSpPr>
                      <a:cNvPr id="62" name="Rectangle 61"/>
                      <a:cNvSpPr>
                        <a:spLocks noChangeArrowheads="1"/>
                      </a:cNvSpPr>
                    </a:nvSpPr>
                    <a:spPr bwMode="auto">
                      <a:xfrm>
                        <a:off x="5038165" y="5441577"/>
                        <a:ext cx="609600" cy="228600"/>
                      </a:xfrm>
                      <a:prstGeom prst="rect">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a:solidFill>
                              <a:schemeClr val="lt1"/>
                            </a:solidFill>
                            <a:latin typeface="+mn-lt"/>
                          </a:endParaRPr>
                        </a:p>
                      </a:txBody>
                      <a:useSpRect/>
                    </a:txSp>
                    <a:style>
                      <a:lnRef idx="0">
                        <a:schemeClr val="accent6"/>
                      </a:lnRef>
                      <a:fillRef idx="3">
                        <a:schemeClr val="accent6"/>
                      </a:fillRef>
                      <a:effectRef idx="3">
                        <a:schemeClr val="accent6"/>
                      </a:effectRef>
                      <a:fontRef idx="minor">
                        <a:schemeClr val="lt1"/>
                      </a:fontRef>
                    </a:style>
                  </a:sp>
                  <a:sp>
                    <a:nvSpPr>
                      <a:cNvPr id="71" name="Text Box 24"/>
                      <a:cNvSpPr txBox="1">
                        <a:spLocks noChangeArrowheads="1"/>
                      </a:cNvSpPr>
                    </a:nvSpPr>
                    <a:spPr bwMode="auto">
                      <a:xfrm>
                        <a:off x="5715000" y="5410200"/>
                        <a:ext cx="3429000" cy="307762"/>
                      </a:xfrm>
                      <a:prstGeom prst="rect">
                        <a:avLst/>
                      </a:prstGeom>
                      <a:noFill/>
                      <a:ln w="9525">
                        <a:noFill/>
                        <a:miter lim="800000"/>
                        <a:headEnd/>
                        <a:tailEnd/>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l"/>
                          <a:r>
                            <a:rPr lang="en-US" sz="1400" b="1" i="1" dirty="0" smtClean="0"/>
                            <a:t>.NET Framework 2.0</a:t>
                          </a:r>
                          <a:endParaRPr lang="en-US" sz="1400" b="1" i="1" dirty="0"/>
                        </a:p>
                      </a:txBody>
                      <a:useSpRect/>
                    </a:txSp>
                  </a:sp>
                  <a:sp>
                    <a:nvSpPr>
                      <a:cNvPr id="72" name="Text Box 24"/>
                      <a:cNvSpPr txBox="1">
                        <a:spLocks noChangeArrowheads="1"/>
                      </a:cNvSpPr>
                    </a:nvSpPr>
                    <a:spPr bwMode="auto">
                      <a:xfrm>
                        <a:off x="5715000" y="5791200"/>
                        <a:ext cx="3429000" cy="307762"/>
                      </a:xfrm>
                      <a:prstGeom prst="rect">
                        <a:avLst/>
                      </a:prstGeom>
                      <a:noFill/>
                      <a:ln w="9525">
                        <a:noFill/>
                        <a:miter lim="800000"/>
                        <a:headEnd/>
                        <a:tailEnd/>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l"/>
                          <a:r>
                            <a:rPr lang="en-US" sz="1400" b="1" i="1" dirty="0" smtClean="0"/>
                            <a:t>.NET Framework 3.0 Additions</a:t>
                          </a:r>
                          <a:endParaRPr lang="en-US" sz="1400" b="1" i="1" dirty="0"/>
                        </a:p>
                      </a:txBody>
                      <a:useSpRect/>
                    </a:txSp>
                  </a:sp>
                  <a:sp>
                    <a:nvSpPr>
                      <a:cNvPr id="73" name="Text Box 24"/>
                      <a:cNvSpPr txBox="1">
                        <a:spLocks noChangeArrowheads="1"/>
                      </a:cNvSpPr>
                    </a:nvSpPr>
                    <a:spPr bwMode="auto">
                      <a:xfrm>
                        <a:off x="5715000" y="6172200"/>
                        <a:ext cx="3429000" cy="307762"/>
                      </a:xfrm>
                      <a:prstGeom prst="rect">
                        <a:avLst/>
                      </a:prstGeom>
                      <a:noFill/>
                      <a:ln w="9525">
                        <a:noFill/>
                        <a:miter lim="800000"/>
                        <a:headEnd/>
                        <a:tailEnd/>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l"/>
                          <a:r>
                            <a:rPr lang="en-US" sz="1400" b="1" i="1" dirty="0" smtClean="0"/>
                            <a:t>.NET Framework 3.5 Additions </a:t>
                          </a:r>
                          <a:endParaRPr lang="en-US" sz="1400" b="1" i="1" dirty="0"/>
                        </a:p>
                      </a:txBody>
                      <a:useSpRect/>
                    </a:txSp>
                  </a:sp>
                  <a:sp>
                    <a:nvSpPr>
                      <a:cNvPr id="77" name="Rectangle 76"/>
                      <a:cNvSpPr>
                        <a:spLocks noChangeArrowheads="1"/>
                      </a:cNvSpPr>
                    </a:nvSpPr>
                    <a:spPr bwMode="auto">
                      <a:xfrm>
                        <a:off x="381000" y="2514600"/>
                        <a:ext cx="1219200" cy="1143000"/>
                      </a:xfrm>
                      <a:prstGeom prst="rect">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a:solidFill>
                              <a:schemeClr val="lt1"/>
                            </a:solidFill>
                            <a:latin typeface="+mn-lt"/>
                          </a:endParaRPr>
                        </a:p>
                      </a:txBody>
                      <a:useSpRect/>
                    </a:txSp>
                    <a:style>
                      <a:lnRef idx="0">
                        <a:schemeClr val="accent6"/>
                      </a:lnRef>
                      <a:fillRef idx="3">
                        <a:schemeClr val="accent6"/>
                      </a:fillRef>
                      <a:effectRef idx="3">
                        <a:schemeClr val="accent6"/>
                      </a:effectRef>
                      <a:fontRef idx="minor">
                        <a:schemeClr val="lt1"/>
                      </a:fontRef>
                    </a:style>
                  </a:sp>
                  <a:sp>
                    <a:nvSpPr>
                      <a:cNvPr id="33" name="Text Box 28"/>
                      <a:cNvSpPr txBox="1">
                        <a:spLocks noChangeArrowheads="1"/>
                      </a:cNvSpPr>
                    </a:nvSpPr>
                    <a:spPr bwMode="auto">
                      <a:xfrm>
                        <a:off x="381000" y="2590800"/>
                        <a:ext cx="1219200" cy="307762"/>
                      </a:xfrm>
                      <a:prstGeom prst="rect">
                        <a:avLst/>
                      </a:prstGeom>
                      <a:noFill/>
                      <a:ln w="9525">
                        <a:noFill/>
                        <a:miter lim="800000"/>
                        <a:headEnd/>
                        <a:tailEnd/>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b="1" dirty="0" smtClean="0"/>
                            <a:t>ASP.NET</a:t>
                          </a:r>
                          <a:endParaRPr lang="en-US" sz="1400" b="1" dirty="0"/>
                        </a:p>
                      </a:txBody>
                      <a:useSpRect/>
                    </a:txSp>
                  </a:sp>
                  <a:sp>
                    <a:nvSpPr>
                      <a:cNvPr id="23" name="Text Box 13"/>
                      <a:cNvSpPr txBox="1">
                        <a:spLocks noChangeArrowheads="1"/>
                      </a:cNvSpPr>
                    </a:nvSpPr>
                    <a:spPr bwMode="auto">
                      <a:xfrm>
                        <a:off x="457200" y="2971800"/>
                        <a:ext cx="1066800" cy="533400"/>
                      </a:xfrm>
                      <a:prstGeom prst="rect">
                        <a:avLst/>
                      </a:prstGeom>
                      <a:solidFill>
                        <a:srgbClr val="FF89B0"/>
                      </a:soli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r>
                            <a:rPr lang="en-US" sz="1400" b="1" dirty="0" smtClean="0"/>
                            <a:t>ASP.NET AJAX</a:t>
                          </a:r>
                        </a:p>
                      </a:txBody>
                      <a:useSpRect/>
                    </a:txSp>
                  </a:sp>
                  <a:sp>
                    <a:nvSpPr>
                      <a:cNvPr id="39" name="Text Box 13"/>
                      <a:cNvSpPr txBox="1">
                        <a:spLocks noChangeArrowheads="1"/>
                      </a:cNvSpPr>
                    </a:nvSpPr>
                    <a:spPr bwMode="auto">
                      <a:xfrm>
                        <a:off x="1676400" y="2514600"/>
                        <a:ext cx="685800" cy="1143000"/>
                      </a:xfrm>
                      <a:prstGeom prst="rect">
                        <a:avLst/>
                      </a:prstGeom>
                      <a:solidFill>
                        <a:srgbClr val="FF89B0"/>
                      </a:soli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endParaRPr lang="en-US" sz="1400" b="1" dirty="0" smtClean="0"/>
                        </a:p>
                      </a:txBody>
                      <a:useSpRect/>
                    </a:txSp>
                  </a:sp>
                  <a:sp>
                    <a:nvSpPr>
                      <a:cNvPr id="79" name="Rectangle 78"/>
                      <a:cNvSpPr>
                        <a:spLocks noChangeArrowheads="1"/>
                      </a:cNvSpPr>
                    </a:nvSpPr>
                    <a:spPr bwMode="auto">
                      <a:xfrm>
                        <a:off x="5029200" y="5791200"/>
                        <a:ext cx="609600" cy="228600"/>
                      </a:xfrm>
                      <a:prstGeom prst="rect">
                        <a:avLst/>
                      </a:prstGeom>
                      <a:gradFill flip="none" rotWithShape="1">
                        <a:gsLst>
                          <a:gs pos="0">
                            <a:schemeClr val="accent5">
                              <a:lumMod val="60000"/>
                              <a:lumOff val="40000"/>
                              <a:shade val="30000"/>
                              <a:satMod val="115000"/>
                            </a:schemeClr>
                          </a:gs>
                          <a:gs pos="50000">
                            <a:schemeClr val="accent5">
                              <a:lumMod val="60000"/>
                              <a:lumOff val="40000"/>
                              <a:shade val="67500"/>
                              <a:satMod val="115000"/>
                            </a:schemeClr>
                          </a:gs>
                          <a:gs pos="100000">
                            <a:schemeClr val="accent5">
                              <a:lumMod val="60000"/>
                              <a:lumOff val="40000"/>
                              <a:shade val="100000"/>
                              <a:satMod val="115000"/>
                            </a:schemeClr>
                          </a:gs>
                        </a:gsLst>
                        <a:lin ang="10800000" scaled="1"/>
                        <a:tileRect/>
                      </a:gra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endParaRPr lang="en-US" dirty="0">
                            <a:solidFill>
                              <a:schemeClr val="tx1"/>
                            </a:solidFill>
                            <a:latin typeface="Arial" charset="0"/>
                          </a:endParaRPr>
                        </a:p>
                      </a:txBody>
                      <a:useSpRect/>
                    </a:txSp>
                  </a:sp>
                  <a:sp>
                    <a:nvSpPr>
                      <a:cNvPr id="80" name="Rectangle 79"/>
                      <a:cNvSpPr>
                        <a:spLocks noChangeArrowheads="1"/>
                      </a:cNvSpPr>
                    </a:nvSpPr>
                    <a:spPr bwMode="auto">
                      <a:xfrm>
                        <a:off x="5029200" y="6172200"/>
                        <a:ext cx="609600" cy="228600"/>
                      </a:xfrm>
                      <a:prstGeom prst="rect">
                        <a:avLst/>
                      </a:prstGeom>
                      <a:solidFill>
                        <a:srgbClr val="FF89B0"/>
                      </a:soli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endParaRPr lang="en-US" sz="1400" b="1" dirty="0" smtClean="0">
                            <a:solidFill>
                              <a:schemeClr val="tx1"/>
                            </a:solidFill>
                            <a:latin typeface="Arial" charset="0"/>
                          </a:endParaRPr>
                        </a:p>
                      </a:txBody>
                      <a:useSpRect/>
                    </a:txSp>
                  </a:sp>
                  <a:grpSp>
                    <a:nvGrpSpPr>
                      <a:cNvPr id="85" name="Group 84"/>
                      <a:cNvGrpSpPr/>
                    </a:nvGrpSpPr>
                    <a:grpSpPr>
                      <a:xfrm>
                        <a:off x="4876800" y="3276600"/>
                        <a:ext cx="762000" cy="307762"/>
                        <a:chOff x="3581400" y="3810000"/>
                        <a:chExt cx="762000" cy="307762"/>
                      </a:xfrm>
                    </a:grpSpPr>
                    <a:sp>
                      <a:nvSpPr>
                        <a:cNvPr id="86" name="Text Box 13"/>
                        <a:cNvSpPr txBox="1">
                          <a:spLocks noChangeArrowheads="1"/>
                        </a:cNvSpPr>
                      </a:nvSpPr>
                      <a:spPr bwMode="auto">
                        <a:xfrm>
                          <a:off x="3581400" y="3886200"/>
                          <a:ext cx="762000" cy="228600"/>
                        </a:xfrm>
                        <a:prstGeom prst="rect">
                          <a:avLst/>
                        </a:prstGeom>
                        <a:solidFill>
                          <a:srgbClr val="FF89B0"/>
                        </a:soli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3175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endParaRPr lang="en-US" sz="1400" b="1" dirty="0" smtClean="0"/>
                          </a:p>
                        </a:txBody>
                        <a:useSpRect/>
                      </a:txSp>
                    </a:sp>
                    <a:sp>
                      <a:nvSpPr>
                        <a:cNvPr id="87" name="Text Box 28"/>
                        <a:cNvSpPr txBox="1">
                          <a:spLocks noChangeArrowheads="1"/>
                        </a:cNvSpPr>
                      </a:nvSpPr>
                      <a:spPr bwMode="auto">
                        <a:xfrm>
                          <a:off x="3581400" y="3810000"/>
                          <a:ext cx="762000" cy="307762"/>
                        </a:xfrm>
                        <a:prstGeom prst="rect">
                          <a:avLst/>
                        </a:prstGeom>
                        <a:noFill/>
                        <a:ln w="9525">
                          <a:noFill/>
                          <a:miter lim="800000"/>
                          <a:headEnd/>
                          <a:tailEnd/>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b="1" dirty="0" smtClean="0"/>
                              <a:t>. . .</a:t>
                            </a:r>
                            <a:endParaRPr lang="en-US" sz="1400" b="1" dirty="0"/>
                          </a:p>
                        </a:txBody>
                        <a:useSpRect/>
                      </a:txSp>
                    </a:sp>
                  </a:grpSp>
                  <a:grpSp>
                    <a:nvGrpSpPr>
                      <a:cNvPr id="88" name="Group 87"/>
                      <a:cNvGrpSpPr/>
                    </a:nvGrpSpPr>
                    <a:grpSpPr>
                      <a:xfrm>
                        <a:off x="6477000" y="3276600"/>
                        <a:ext cx="762000" cy="307762"/>
                        <a:chOff x="3581400" y="3810000"/>
                        <a:chExt cx="762000" cy="307762"/>
                      </a:xfrm>
                    </a:grpSpPr>
                    <a:sp>
                      <a:nvSpPr>
                        <a:cNvPr id="89" name="Text Box 13"/>
                        <a:cNvSpPr txBox="1">
                          <a:spLocks noChangeArrowheads="1"/>
                        </a:cNvSpPr>
                      </a:nvSpPr>
                      <a:spPr bwMode="auto">
                        <a:xfrm>
                          <a:off x="3581400" y="3886200"/>
                          <a:ext cx="762000" cy="228600"/>
                        </a:xfrm>
                        <a:prstGeom prst="rect">
                          <a:avLst/>
                        </a:prstGeom>
                        <a:solidFill>
                          <a:srgbClr val="FF89B0"/>
                        </a:soli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3175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endParaRPr lang="en-US" sz="1400" b="1" dirty="0" smtClean="0"/>
                          </a:p>
                        </a:txBody>
                        <a:useSpRect/>
                      </a:txSp>
                    </a:sp>
                    <a:sp>
                      <a:nvSpPr>
                        <a:cNvPr id="90" name="Text Box 28"/>
                        <a:cNvSpPr txBox="1">
                          <a:spLocks noChangeArrowheads="1"/>
                        </a:cNvSpPr>
                      </a:nvSpPr>
                      <a:spPr bwMode="auto">
                        <a:xfrm>
                          <a:off x="3581400" y="3810000"/>
                          <a:ext cx="762000" cy="307762"/>
                        </a:xfrm>
                        <a:prstGeom prst="rect">
                          <a:avLst/>
                        </a:prstGeom>
                        <a:noFill/>
                        <a:ln w="9525">
                          <a:noFill/>
                          <a:miter lim="800000"/>
                          <a:headEnd/>
                          <a:tailEnd/>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b="1" dirty="0" smtClean="0"/>
                              <a:t>. . .</a:t>
                            </a:r>
                            <a:endParaRPr lang="en-US" sz="1400" b="1" dirty="0"/>
                          </a:p>
                        </a:txBody>
                        <a:useSpRect/>
                      </a:txSp>
                    </a:sp>
                  </a:grpSp>
                  <a:grpSp>
                    <a:nvGrpSpPr>
                      <a:cNvPr id="91" name="Group 90"/>
                      <a:cNvGrpSpPr/>
                    </a:nvGrpSpPr>
                    <a:grpSpPr>
                      <a:xfrm>
                        <a:off x="5791200" y="3810000"/>
                        <a:ext cx="762000" cy="307762"/>
                        <a:chOff x="3581400" y="3810000"/>
                        <a:chExt cx="762000" cy="307762"/>
                      </a:xfrm>
                    </a:grpSpPr>
                    <a:sp>
                      <a:nvSpPr>
                        <a:cNvPr id="92" name="Text Box 13"/>
                        <a:cNvSpPr txBox="1">
                          <a:spLocks noChangeArrowheads="1"/>
                        </a:cNvSpPr>
                      </a:nvSpPr>
                      <a:spPr bwMode="auto">
                        <a:xfrm>
                          <a:off x="3581400" y="3886200"/>
                          <a:ext cx="762000" cy="228600"/>
                        </a:xfrm>
                        <a:prstGeom prst="rect">
                          <a:avLst/>
                        </a:prstGeom>
                        <a:solidFill>
                          <a:srgbClr val="FF89B0"/>
                        </a:soli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3175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endParaRPr lang="en-US" sz="1400" b="1" dirty="0" smtClean="0"/>
                          </a:p>
                        </a:txBody>
                        <a:useSpRect/>
                      </a:txSp>
                    </a:sp>
                    <a:sp>
                      <a:nvSpPr>
                        <a:cNvPr id="93" name="Text Box 28"/>
                        <a:cNvSpPr txBox="1">
                          <a:spLocks noChangeArrowheads="1"/>
                        </a:cNvSpPr>
                      </a:nvSpPr>
                      <a:spPr bwMode="auto">
                        <a:xfrm>
                          <a:off x="3581400" y="3810000"/>
                          <a:ext cx="762000" cy="307762"/>
                        </a:xfrm>
                        <a:prstGeom prst="rect">
                          <a:avLst/>
                        </a:prstGeom>
                        <a:noFill/>
                        <a:ln w="9525">
                          <a:noFill/>
                          <a:miter lim="800000"/>
                          <a:headEnd/>
                          <a:tailEnd/>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b="1" dirty="0" smtClean="0"/>
                              <a:t>. . .</a:t>
                            </a:r>
                            <a:endParaRPr lang="en-US" sz="1400" b="1" dirty="0"/>
                          </a:p>
                        </a:txBody>
                        <a:useSpRect/>
                      </a:txSp>
                    </a:sp>
                  </a:grpSp>
                  <a:sp>
                    <a:nvSpPr>
                      <a:cNvPr id="94" name="Rectangle 93"/>
                      <a:cNvSpPr>
                        <a:spLocks noChangeArrowheads="1"/>
                      </a:cNvSpPr>
                    </a:nvSpPr>
                    <a:spPr bwMode="auto">
                      <a:xfrm>
                        <a:off x="381000" y="4343400"/>
                        <a:ext cx="8382000" cy="533400"/>
                      </a:xfrm>
                      <a:prstGeom prst="rect">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2000">
                            <a:solidFill>
                              <a:schemeClr val="lt1"/>
                            </a:solidFill>
                            <a:latin typeface="+mn-lt"/>
                          </a:endParaRPr>
                        </a:p>
                      </a:txBody>
                      <a:useSpRect/>
                    </a:txSp>
                    <a:style>
                      <a:lnRef idx="0">
                        <a:schemeClr val="accent6"/>
                      </a:lnRef>
                      <a:fillRef idx="3">
                        <a:schemeClr val="accent6"/>
                      </a:fillRef>
                      <a:effectRef idx="3">
                        <a:schemeClr val="accent6"/>
                      </a:effectRef>
                      <a:fontRef idx="minor">
                        <a:schemeClr val="lt1"/>
                      </a:fontRef>
                    </a:style>
                  </a:sp>
                  <a:sp>
                    <a:nvSpPr>
                      <a:cNvPr id="95" name="Text Box 3"/>
                      <a:cNvSpPr txBox="1">
                        <a:spLocks noChangeArrowheads="1"/>
                      </a:cNvSpPr>
                    </a:nvSpPr>
                    <a:spPr bwMode="auto">
                      <a:xfrm>
                        <a:off x="2895600" y="4495800"/>
                        <a:ext cx="3352800" cy="307762"/>
                      </a:xfrm>
                      <a:prstGeom prst="rect">
                        <a:avLst/>
                      </a:prstGeom>
                      <a:noFill/>
                      <a:ln w="9525">
                        <a:noFill/>
                        <a:miter lim="800000"/>
                        <a:headEnd/>
                        <a:tailEnd/>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b="1" dirty="0" smtClean="0"/>
                            <a:t>Common Language Runtime (CLR)</a:t>
                          </a:r>
                          <a:endParaRPr lang="en-US" sz="1400" b="1" dirty="0"/>
                        </a:p>
                      </a:txBody>
                      <a:useSpRect/>
                    </a:txSp>
                  </a:sp>
                  <a:sp>
                    <a:nvSpPr>
                      <a:cNvPr id="40" name="Text Box 28"/>
                      <a:cNvSpPr txBox="1">
                        <a:spLocks noChangeArrowheads="1"/>
                      </a:cNvSpPr>
                    </a:nvSpPr>
                    <a:spPr bwMode="auto">
                      <a:xfrm>
                        <a:off x="1676400" y="2590800"/>
                        <a:ext cx="685800" cy="307762"/>
                      </a:xfrm>
                      <a:prstGeom prst="rect">
                        <a:avLst/>
                      </a:prstGeom>
                      <a:noFill/>
                      <a:ln w="9525">
                        <a:noFill/>
                        <a:miter lim="800000"/>
                        <a:headEnd/>
                        <a:tailEnd/>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b="1" dirty="0" smtClean="0"/>
                            <a:t>LINQ</a:t>
                          </a:r>
                          <a:endParaRPr lang="en-US" sz="1400" b="1" dirty="0"/>
                        </a:p>
                      </a:txBody>
                      <a:useSpRect/>
                    </a:txSp>
                  </a:sp>
                </lc:lockedCanvas>
              </a:graphicData>
            </a:graphic>
          </wp:inline>
        </w:drawing>
      </w:r>
    </w:p>
    <w:p w:rsidR="00FB5E09" w:rsidRDefault="00757BDE" w:rsidP="00290E94">
      <w:pPr>
        <w:pStyle w:val="BodyText"/>
      </w:pPr>
      <w:r>
        <w:t>E</w:t>
      </w:r>
      <w:r w:rsidR="00FB5E09">
        <w:t>verything in the .NET Framework depends</w:t>
      </w:r>
      <w:r>
        <w:t>, as it always has,</w:t>
      </w:r>
      <w:r w:rsidR="00FB5E09">
        <w:t xml:space="preserve"> on the Common Language Runtime (CLR). A large group of classes, known as the .NET Framework class library, is built on top of the CLR. This library has expanded with each release, as the figure shows. The .NET Framework 2.0 </w:t>
      </w:r>
      <w:r w:rsidR="00FF6E88">
        <w:t>provided</w:t>
      </w:r>
      <w:r w:rsidR="00FB5E09">
        <w:t xml:space="preserve"> the fundamentals of </w:t>
      </w:r>
      <w:r w:rsidR="00FF6E88">
        <w:t>a modern</w:t>
      </w:r>
      <w:r w:rsidR="00FB5E09">
        <w:t xml:space="preserve"> development environment, including </w:t>
      </w:r>
      <w:r w:rsidR="00576D5A">
        <w:t>the</w:t>
      </w:r>
      <w:r w:rsidR="00FB5E09">
        <w:t xml:space="preserve"> base class library, ASP.NET, ADO.NET, and much more. The .NET Framework 3.0 didn’t change any of this, but it did add four important new technologies: WCF, WF, WPF, and </w:t>
      </w:r>
      <w:r w:rsidR="0081705E">
        <w:t xml:space="preserve">Windows </w:t>
      </w:r>
      <w:r w:rsidR="00FB5E09">
        <w:t xml:space="preserve">CardSpace. </w:t>
      </w:r>
    </w:p>
    <w:p w:rsidR="00FB5E09" w:rsidRDefault="00FB5E09" w:rsidP="007131B5">
      <w:pPr>
        <w:pStyle w:val="BodyText"/>
      </w:pPr>
      <w:r>
        <w:t xml:space="preserve">The changes in the .NET Framework 3.5 affect </w:t>
      </w:r>
      <w:r w:rsidR="00035475">
        <w:t>several</w:t>
      </w:r>
      <w:r>
        <w:t xml:space="preserve"> parts of the 3.0 release. ASP.NET gets AJAX support, while LINQ is available for use with ADO.NET and in other ways. Various additions were made to the base class library, </w:t>
      </w:r>
      <w:r w:rsidR="005905F0">
        <w:t xml:space="preserve">such as </w:t>
      </w:r>
      <w:r w:rsidR="00AC3F11">
        <w:t>addition of a type supporting sets</w:t>
      </w:r>
      <w:r w:rsidR="000867D9">
        <w:t>—unordered collections of unique elements—</w:t>
      </w:r>
      <w:r w:rsidR="00AC3F11">
        <w:t xml:space="preserve">and improved encryption support. </w:t>
      </w:r>
      <w:r>
        <w:t>WCF, WF, and WPF</w:t>
      </w:r>
      <w:r w:rsidR="003211D3">
        <w:t xml:space="preserve"> each get enhancements as well, as described later in this overview</w:t>
      </w:r>
      <w:r>
        <w:t xml:space="preserve">. The set of operating systems on which the Framework runs was also updated: The .NET Framework 3.5 runs only on </w:t>
      </w:r>
      <w:r w:rsidRPr="00ED0C9B">
        <w:t xml:space="preserve">Windows Server 2008, Windows Server 2003, Windows Vista, </w:t>
      </w:r>
      <w:r>
        <w:t xml:space="preserve">and </w:t>
      </w:r>
      <w:r w:rsidRPr="00ED0C9B">
        <w:t>Windows XP</w:t>
      </w:r>
      <w:r>
        <w:t>.</w:t>
      </w:r>
    </w:p>
    <w:p w:rsidR="00343336" w:rsidRDefault="00343336" w:rsidP="00CE0A80">
      <w:pPr>
        <w:rPr>
          <w:lang w:bidi="en-US"/>
        </w:rPr>
      </w:pPr>
      <w:r>
        <w:rPr>
          <w:lang w:bidi="en-US"/>
        </w:rPr>
        <w:t xml:space="preserve">Because each release adds to its predecessor, the need to retest applications built for earlier releases is minimized. Also, because all three </w:t>
      </w:r>
      <w:r w:rsidR="00DC1D53">
        <w:rPr>
          <w:lang w:bidi="en-US"/>
        </w:rPr>
        <w:t xml:space="preserve">of these </w:t>
      </w:r>
      <w:r>
        <w:rPr>
          <w:lang w:bidi="en-US"/>
        </w:rPr>
        <w:t>versions can run simultaneously, it’s still possible to run applications on older versions of the Framework if desired.</w:t>
      </w:r>
      <w:r w:rsidR="00CE0A80">
        <w:rPr>
          <w:lang w:bidi="en-US"/>
        </w:rPr>
        <w:t xml:space="preserve"> </w:t>
      </w:r>
      <w:r>
        <w:rPr>
          <w:lang w:bidi="en-US"/>
        </w:rPr>
        <w:t xml:space="preserve">Visual Studio 2008 </w:t>
      </w:r>
      <w:r w:rsidR="00C43599">
        <w:rPr>
          <w:lang w:bidi="en-US"/>
        </w:rPr>
        <w:t xml:space="preserve">even </w:t>
      </w:r>
      <w:r>
        <w:rPr>
          <w:lang w:bidi="en-US"/>
        </w:rPr>
        <w:t xml:space="preserve">allows creating projects that target a particular version of the Framework. An application built in this way will use only the binaries for that version, and the developer will see only those aspects of Visual Studio and the Framework itself that work in this older world. </w:t>
      </w:r>
      <w:r w:rsidR="008C17AC">
        <w:rPr>
          <w:lang w:bidi="en-US"/>
        </w:rPr>
        <w:t>A</w:t>
      </w:r>
      <w:r>
        <w:rPr>
          <w:lang w:bidi="en-US"/>
        </w:rPr>
        <w:t xml:space="preserve"> developer who chooses to build a new application targeting the .NET Framework 2.0</w:t>
      </w:r>
      <w:r w:rsidR="008C17AC">
        <w:rPr>
          <w:lang w:bidi="en-US"/>
        </w:rPr>
        <w:t>, for example,</w:t>
      </w:r>
      <w:r>
        <w:rPr>
          <w:lang w:bidi="en-US"/>
        </w:rPr>
        <w:t xml:space="preserve"> can make </w:t>
      </w:r>
      <w:r w:rsidR="00DA31A4">
        <w:rPr>
          <w:lang w:bidi="en-US"/>
        </w:rPr>
        <w:t>his</w:t>
      </w:r>
      <w:r>
        <w:rPr>
          <w:lang w:bidi="en-US"/>
        </w:rPr>
        <w:t xml:space="preserve"> world look just as </w:t>
      </w:r>
      <w:r w:rsidR="00BF4DC8">
        <w:rPr>
          <w:lang w:bidi="en-US"/>
        </w:rPr>
        <w:t>if only</w:t>
      </w:r>
      <w:r>
        <w:rPr>
          <w:lang w:bidi="en-US"/>
        </w:rPr>
        <w:t xml:space="preserve"> this</w:t>
      </w:r>
      <w:r w:rsidR="00BF4DC8">
        <w:rPr>
          <w:lang w:bidi="en-US"/>
        </w:rPr>
        <w:t xml:space="preserve"> older</w:t>
      </w:r>
      <w:r>
        <w:rPr>
          <w:lang w:bidi="en-US"/>
        </w:rPr>
        <w:t xml:space="preserve"> </w:t>
      </w:r>
      <w:r w:rsidR="00BF4DC8">
        <w:rPr>
          <w:lang w:bidi="en-US"/>
        </w:rPr>
        <w:t xml:space="preserve">version of the Framework </w:t>
      </w:r>
      <w:r w:rsidR="00D02C34">
        <w:rPr>
          <w:lang w:bidi="en-US"/>
        </w:rPr>
        <w:t>were</w:t>
      </w:r>
      <w:r w:rsidR="00BF4DC8">
        <w:rPr>
          <w:lang w:bidi="en-US"/>
        </w:rPr>
        <w:t xml:space="preserve"> available</w:t>
      </w:r>
      <w:r>
        <w:rPr>
          <w:lang w:bidi="en-US"/>
        </w:rPr>
        <w:t xml:space="preserve">. </w:t>
      </w:r>
    </w:p>
    <w:p w:rsidR="005A6733" w:rsidRDefault="000A3AFF" w:rsidP="005A6733">
      <w:pPr>
        <w:pStyle w:val="Heading1"/>
      </w:pPr>
      <w:bookmarkStart w:id="20" w:name="_Toc178747789"/>
      <w:bookmarkEnd w:id="19"/>
      <w:r>
        <w:lastRenderedPageBreak/>
        <w:t>Applying the .NET Framework 3.5</w:t>
      </w:r>
      <w:r w:rsidR="005A6733">
        <w:t>: A Scenario</w:t>
      </w:r>
      <w:bookmarkEnd w:id="17"/>
      <w:bookmarkEnd w:id="20"/>
    </w:p>
    <w:p w:rsidR="005A6733" w:rsidRDefault="005A6733" w:rsidP="00CC28B0">
      <w:pPr>
        <w:pStyle w:val="BodyText"/>
      </w:pPr>
      <w:r>
        <w:t>One way to understand how a group of technologies work together is to look at an example of how they can be used. Imagine, for example, an application that lets customers and agents submit insurance applications. If it were implemen</w:t>
      </w:r>
      <w:r w:rsidR="003A5237">
        <w:t>ted using the .NET Framework 3.5</w:t>
      </w:r>
      <w:r>
        <w:t>, this application might look something like the figure below.</w:t>
      </w:r>
    </w:p>
    <w:p w:rsidR="005A6733" w:rsidRDefault="00CB5988" w:rsidP="00CB5988">
      <w:pPr>
        <w:pStyle w:val="BodyText"/>
        <w:ind w:left="0"/>
      </w:pPr>
      <w:r w:rsidRPr="00CB5988">
        <w:drawing>
          <wp:inline distT="0" distB="0" distL="0" distR="0">
            <wp:extent cx="5694121" cy="4079265"/>
            <wp:effectExtent l="19050" t="0" r="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0600" cy="6127750"/>
                      <a:chOff x="381000" y="381000"/>
                      <a:chExt cx="8610600" cy="6127750"/>
                    </a:xfrm>
                  </a:grpSpPr>
                  <a:sp>
                    <a:nvSpPr>
                      <a:cNvPr id="196711" name="Rectangle 103"/>
                      <a:cNvSpPr>
                        <a:spLocks noChangeArrowheads="1"/>
                      </a:cNvSpPr>
                    </a:nvSpPr>
                    <a:spPr bwMode="auto">
                      <a:xfrm>
                        <a:off x="7315200" y="4953000"/>
                        <a:ext cx="1219200" cy="914400"/>
                      </a:xfrm>
                      <a:prstGeom prst="rect">
                        <a:avLst/>
                      </a:prstGeom>
                      <a:gradFill flip="none" rotWithShape="1">
                        <a:gsLst>
                          <a:gs pos="0">
                            <a:schemeClr val="accent5">
                              <a:lumMod val="60000"/>
                              <a:lumOff val="40000"/>
                              <a:shade val="30000"/>
                              <a:satMod val="115000"/>
                            </a:schemeClr>
                          </a:gs>
                          <a:gs pos="50000">
                            <a:schemeClr val="accent5">
                              <a:lumMod val="60000"/>
                              <a:lumOff val="40000"/>
                              <a:shade val="67500"/>
                              <a:satMod val="115000"/>
                            </a:schemeClr>
                          </a:gs>
                          <a:gs pos="100000">
                            <a:schemeClr val="accent5">
                              <a:lumMod val="60000"/>
                              <a:lumOff val="40000"/>
                              <a:shade val="100000"/>
                              <a:satMod val="115000"/>
                            </a:schemeClr>
                          </a:gs>
                        </a:gsLst>
                        <a:lin ang="10800000" scaled="1"/>
                        <a:tileRect/>
                      </a:gra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endParaRPr lang="en-US"/>
                        </a:p>
                      </a:txBody>
                      <a:useSpRect/>
                    </a:txSp>
                  </a:sp>
                  <a:sp>
                    <a:nvSpPr>
                      <a:cNvPr id="196710" name="Rectangle 102"/>
                      <a:cNvSpPr>
                        <a:spLocks noChangeArrowheads="1"/>
                      </a:cNvSpPr>
                    </a:nvSpPr>
                    <a:spPr bwMode="auto">
                      <a:xfrm>
                        <a:off x="7162800" y="4800600"/>
                        <a:ext cx="1219200" cy="914400"/>
                      </a:xfrm>
                      <a:prstGeom prst="rect">
                        <a:avLst/>
                      </a:prstGeom>
                      <a:gradFill flip="none" rotWithShape="1">
                        <a:gsLst>
                          <a:gs pos="0">
                            <a:schemeClr val="accent5">
                              <a:lumMod val="60000"/>
                              <a:lumOff val="40000"/>
                              <a:shade val="30000"/>
                              <a:satMod val="115000"/>
                            </a:schemeClr>
                          </a:gs>
                          <a:gs pos="50000">
                            <a:schemeClr val="accent5">
                              <a:lumMod val="60000"/>
                              <a:lumOff val="40000"/>
                              <a:shade val="67500"/>
                              <a:satMod val="115000"/>
                            </a:schemeClr>
                          </a:gs>
                          <a:gs pos="100000">
                            <a:schemeClr val="accent5">
                              <a:lumMod val="60000"/>
                              <a:lumOff val="40000"/>
                              <a:shade val="100000"/>
                              <a:satMod val="115000"/>
                            </a:schemeClr>
                          </a:gs>
                        </a:gsLst>
                        <a:lin ang="10800000" scaled="1"/>
                        <a:tileRect/>
                      </a:gra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endParaRPr lang="en-US"/>
                        </a:p>
                      </a:txBody>
                      <a:useSpRect/>
                    </a:txSp>
                  </a:sp>
                  <a:sp>
                    <a:nvSpPr>
                      <a:cNvPr id="196610" name="Rectangle 2"/>
                      <a:cNvSpPr>
                        <a:spLocks noChangeArrowheads="1"/>
                      </a:cNvSpPr>
                    </a:nvSpPr>
                    <a:spPr bwMode="auto">
                      <a:xfrm>
                        <a:off x="1843088" y="762000"/>
                        <a:ext cx="2514600" cy="2051050"/>
                      </a:xfrm>
                      <a:prstGeom prst="rect">
                        <a:avLst/>
                      </a:prstGeom>
                      <a:gradFill flip="none" rotWithShape="1">
                        <a:gsLst>
                          <a:gs pos="0">
                            <a:schemeClr val="accent5">
                              <a:lumMod val="60000"/>
                              <a:lumOff val="40000"/>
                              <a:shade val="30000"/>
                              <a:satMod val="115000"/>
                            </a:schemeClr>
                          </a:gs>
                          <a:gs pos="50000">
                            <a:schemeClr val="accent5">
                              <a:lumMod val="60000"/>
                              <a:lumOff val="40000"/>
                              <a:shade val="67500"/>
                              <a:satMod val="115000"/>
                            </a:schemeClr>
                          </a:gs>
                          <a:gs pos="100000">
                            <a:schemeClr val="accent5">
                              <a:lumMod val="60000"/>
                              <a:lumOff val="40000"/>
                              <a:shade val="100000"/>
                              <a:satMod val="115000"/>
                            </a:schemeClr>
                          </a:gs>
                        </a:gsLst>
                        <a:lin ang="10800000" scaled="1"/>
                        <a:tileRect/>
                      </a:gra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endParaRPr lang="en-US"/>
                        </a:p>
                      </a:txBody>
                      <a:useSpRect/>
                    </a:txSp>
                  </a:sp>
                  <a:sp>
                    <a:nvSpPr>
                      <a:cNvPr id="196611" name="Rectangle 3"/>
                      <a:cNvSpPr>
                        <a:spLocks noChangeArrowheads="1"/>
                      </a:cNvSpPr>
                    </a:nvSpPr>
                    <a:spPr bwMode="auto">
                      <a:xfrm>
                        <a:off x="1981200" y="874713"/>
                        <a:ext cx="2265363" cy="1785937"/>
                      </a:xfrm>
                      <a:prstGeom prst="rect">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a:solidFill>
                              <a:schemeClr val="lt1"/>
                            </a:solidFill>
                            <a:latin typeface="+mn-lt"/>
                          </a:endParaRPr>
                        </a:p>
                      </a:txBody>
                      <a:useSpRect/>
                    </a:txSp>
                    <a:style>
                      <a:lnRef idx="0">
                        <a:schemeClr val="accent6"/>
                      </a:lnRef>
                      <a:fillRef idx="3">
                        <a:schemeClr val="accent6"/>
                      </a:fillRef>
                      <a:effectRef idx="3">
                        <a:schemeClr val="accent6"/>
                      </a:effectRef>
                      <a:fontRef idx="minor">
                        <a:schemeClr val="lt1"/>
                      </a:fontRef>
                    </a:style>
                  </a:sp>
                  <a:sp>
                    <a:nvSpPr>
                      <a:cNvPr id="196612" name="Rectangle 4"/>
                      <a:cNvSpPr>
                        <a:spLocks noChangeArrowheads="1"/>
                      </a:cNvSpPr>
                    </a:nvSpPr>
                    <a:spPr bwMode="auto">
                      <a:xfrm>
                        <a:off x="5715000" y="762000"/>
                        <a:ext cx="3149600" cy="2057400"/>
                      </a:xfrm>
                      <a:prstGeom prst="rect">
                        <a:avLst/>
                      </a:prstGeom>
                      <a:gradFill flip="none" rotWithShape="1">
                        <a:gsLst>
                          <a:gs pos="0">
                            <a:schemeClr val="accent5">
                              <a:lumMod val="60000"/>
                              <a:lumOff val="40000"/>
                              <a:shade val="30000"/>
                              <a:satMod val="115000"/>
                            </a:schemeClr>
                          </a:gs>
                          <a:gs pos="50000">
                            <a:schemeClr val="accent5">
                              <a:lumMod val="60000"/>
                              <a:lumOff val="40000"/>
                              <a:shade val="67500"/>
                              <a:satMod val="115000"/>
                            </a:schemeClr>
                          </a:gs>
                          <a:gs pos="100000">
                            <a:schemeClr val="accent5">
                              <a:lumMod val="60000"/>
                              <a:lumOff val="40000"/>
                              <a:shade val="100000"/>
                              <a:satMod val="115000"/>
                            </a:schemeClr>
                          </a:gs>
                        </a:gsLst>
                        <a:lin ang="10800000" scaled="1"/>
                        <a:tileRect/>
                      </a:gra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endParaRPr lang="en-US"/>
                        </a:p>
                      </a:txBody>
                      <a:useSpRect/>
                    </a:txSp>
                  </a:sp>
                  <a:sp>
                    <a:nvSpPr>
                      <a:cNvPr id="196613" name="Rectangle 5"/>
                      <a:cNvSpPr>
                        <a:spLocks noChangeArrowheads="1"/>
                      </a:cNvSpPr>
                    </a:nvSpPr>
                    <a:spPr bwMode="auto">
                      <a:xfrm>
                        <a:off x="5805488" y="838200"/>
                        <a:ext cx="1676400" cy="1905000"/>
                      </a:xfrm>
                      <a:prstGeom prst="rect">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a:solidFill>
                              <a:schemeClr val="lt1"/>
                            </a:solidFill>
                            <a:latin typeface="+mn-lt"/>
                          </a:endParaRPr>
                        </a:p>
                      </a:txBody>
                      <a:useSpRect/>
                    </a:txSp>
                    <a:style>
                      <a:lnRef idx="0">
                        <a:schemeClr val="accent6"/>
                      </a:lnRef>
                      <a:fillRef idx="3">
                        <a:schemeClr val="accent6"/>
                      </a:fillRef>
                      <a:effectRef idx="3">
                        <a:schemeClr val="accent6"/>
                      </a:effectRef>
                      <a:fontRef idx="minor">
                        <a:schemeClr val="lt1"/>
                      </a:fontRef>
                    </a:style>
                  </a:sp>
                  <a:sp>
                    <a:nvSpPr>
                      <a:cNvPr id="196614" name="Rectangle 6"/>
                      <a:cNvSpPr>
                        <a:spLocks noChangeArrowheads="1"/>
                      </a:cNvSpPr>
                    </a:nvSpPr>
                    <a:spPr bwMode="auto">
                      <a:xfrm>
                        <a:off x="3657600" y="4191000"/>
                        <a:ext cx="2743200" cy="1905000"/>
                      </a:xfrm>
                      <a:prstGeom prst="rect">
                        <a:avLst/>
                      </a:prstGeom>
                      <a:gradFill flip="none" rotWithShape="1">
                        <a:gsLst>
                          <a:gs pos="0">
                            <a:schemeClr val="accent5">
                              <a:lumMod val="60000"/>
                              <a:lumOff val="40000"/>
                              <a:shade val="30000"/>
                              <a:satMod val="115000"/>
                            </a:schemeClr>
                          </a:gs>
                          <a:gs pos="50000">
                            <a:schemeClr val="accent5">
                              <a:lumMod val="60000"/>
                              <a:lumOff val="40000"/>
                              <a:shade val="67500"/>
                              <a:satMod val="115000"/>
                            </a:schemeClr>
                          </a:gs>
                          <a:gs pos="100000">
                            <a:schemeClr val="accent5">
                              <a:lumMod val="60000"/>
                              <a:lumOff val="40000"/>
                              <a:shade val="100000"/>
                              <a:satMod val="115000"/>
                            </a:schemeClr>
                          </a:gs>
                        </a:gsLst>
                        <a:lin ang="10800000" scaled="1"/>
                        <a:tileRect/>
                      </a:gra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endParaRPr lang="en-US"/>
                        </a:p>
                      </a:txBody>
                      <a:useSpRect/>
                    </a:txSp>
                  </a:sp>
                  <a:sp>
                    <a:nvSpPr>
                      <a:cNvPr id="196615" name="Rectangle 7"/>
                      <a:cNvSpPr>
                        <a:spLocks noChangeArrowheads="1"/>
                      </a:cNvSpPr>
                    </a:nvSpPr>
                    <a:spPr bwMode="auto">
                      <a:xfrm>
                        <a:off x="3733800" y="4267200"/>
                        <a:ext cx="1306513" cy="1752600"/>
                      </a:xfrm>
                      <a:prstGeom prst="rect">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a:solidFill>
                              <a:schemeClr val="lt1"/>
                            </a:solidFill>
                            <a:latin typeface="+mn-lt"/>
                          </a:endParaRPr>
                        </a:p>
                      </a:txBody>
                      <a:useSpRect/>
                    </a:txSp>
                    <a:style>
                      <a:lnRef idx="0">
                        <a:schemeClr val="accent6"/>
                      </a:lnRef>
                      <a:fillRef idx="3">
                        <a:schemeClr val="accent6"/>
                      </a:fillRef>
                      <a:effectRef idx="3">
                        <a:schemeClr val="accent6"/>
                      </a:effectRef>
                      <a:fontRef idx="minor">
                        <a:schemeClr val="lt1"/>
                      </a:fontRef>
                    </a:style>
                  </a:sp>
                  <a:sp>
                    <a:nvSpPr>
                      <a:cNvPr id="196616" name="Rectangle 8"/>
                      <a:cNvSpPr>
                        <a:spLocks noChangeArrowheads="1"/>
                      </a:cNvSpPr>
                    </a:nvSpPr>
                    <a:spPr bwMode="auto">
                      <a:xfrm>
                        <a:off x="381000" y="4191000"/>
                        <a:ext cx="2743200" cy="1905000"/>
                      </a:xfrm>
                      <a:prstGeom prst="rect">
                        <a:avLst/>
                      </a:prstGeom>
                      <a:gradFill flip="none" rotWithShape="1">
                        <a:gsLst>
                          <a:gs pos="0">
                            <a:schemeClr val="accent5">
                              <a:lumMod val="60000"/>
                              <a:lumOff val="40000"/>
                              <a:shade val="30000"/>
                              <a:satMod val="115000"/>
                            </a:schemeClr>
                          </a:gs>
                          <a:gs pos="50000">
                            <a:schemeClr val="accent5">
                              <a:lumMod val="60000"/>
                              <a:lumOff val="40000"/>
                              <a:shade val="67500"/>
                              <a:satMod val="115000"/>
                            </a:schemeClr>
                          </a:gs>
                          <a:gs pos="100000">
                            <a:schemeClr val="accent5">
                              <a:lumMod val="60000"/>
                              <a:lumOff val="40000"/>
                              <a:shade val="100000"/>
                              <a:satMod val="115000"/>
                            </a:schemeClr>
                          </a:gs>
                        </a:gsLst>
                        <a:lin ang="10800000" scaled="1"/>
                        <a:tileRect/>
                      </a:gra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endParaRPr lang="en-US"/>
                        </a:p>
                      </a:txBody>
                      <a:useSpRect/>
                    </a:txSp>
                  </a:sp>
                  <a:sp>
                    <a:nvSpPr>
                      <a:cNvPr id="196617" name="Rectangle 9"/>
                      <a:cNvSpPr>
                        <a:spLocks noChangeArrowheads="1"/>
                      </a:cNvSpPr>
                    </a:nvSpPr>
                    <a:spPr bwMode="auto">
                      <a:xfrm>
                        <a:off x="1752600" y="4267200"/>
                        <a:ext cx="1295400" cy="1752600"/>
                      </a:xfrm>
                      <a:prstGeom prst="rect">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a:solidFill>
                              <a:schemeClr val="lt1"/>
                            </a:solidFill>
                            <a:latin typeface="+mn-lt"/>
                          </a:endParaRPr>
                        </a:p>
                      </a:txBody>
                      <a:useSpRect/>
                    </a:txSp>
                    <a:style>
                      <a:lnRef idx="0">
                        <a:schemeClr val="accent6"/>
                      </a:lnRef>
                      <a:fillRef idx="3">
                        <a:schemeClr val="accent6"/>
                      </a:fillRef>
                      <a:effectRef idx="3">
                        <a:schemeClr val="accent6"/>
                      </a:effectRef>
                      <a:fontRef idx="minor">
                        <a:schemeClr val="lt1"/>
                      </a:fontRef>
                    </a:style>
                  </a:sp>
                  <a:sp>
                    <a:nvSpPr>
                      <a:cNvPr id="196618" name="Line 10"/>
                      <a:cNvSpPr>
                        <a:spLocks noChangeShapeType="1"/>
                      </a:cNvSpPr>
                    </a:nvSpPr>
                    <a:spPr bwMode="auto">
                      <a:xfrm flipH="1" flipV="1">
                        <a:off x="7654925" y="4429125"/>
                        <a:ext cx="0" cy="609600"/>
                      </a:xfrm>
                      <a:prstGeom prst="line">
                        <a:avLst/>
                      </a:prstGeom>
                      <a:noFill/>
                      <a:ln w="28575">
                        <a:solidFill>
                          <a:schemeClr val="tx1"/>
                        </a:solidFill>
                        <a:round/>
                        <a:headEnd/>
                        <a:tailEnd type="none" w="lg"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96619" name="AutoShape 11"/>
                      <a:cNvSpPr>
                        <a:spLocks noChangeArrowheads="1"/>
                      </a:cNvSpPr>
                    </a:nvSpPr>
                    <a:spPr bwMode="auto">
                      <a:xfrm>
                        <a:off x="7543800" y="4267200"/>
                        <a:ext cx="228600" cy="260350"/>
                      </a:xfrm>
                      <a:prstGeom prst="diamond">
                        <a:avLst/>
                      </a:prstGeom>
                      <a:gradFill flip="none" rotWithShape="1">
                        <a:gsLst>
                          <a:gs pos="0">
                            <a:schemeClr val="bg2">
                              <a:lumMod val="40000"/>
                              <a:lumOff val="60000"/>
                              <a:shade val="30000"/>
                              <a:satMod val="115000"/>
                            </a:schemeClr>
                          </a:gs>
                          <a:gs pos="50000">
                            <a:schemeClr val="bg2">
                              <a:lumMod val="40000"/>
                              <a:lumOff val="60000"/>
                              <a:shade val="67500"/>
                              <a:satMod val="115000"/>
                            </a:schemeClr>
                          </a:gs>
                          <a:gs pos="100000">
                            <a:schemeClr val="bg2">
                              <a:lumMod val="40000"/>
                              <a:lumOff val="60000"/>
                              <a:shade val="100000"/>
                              <a:satMod val="115000"/>
                            </a:schemeClr>
                          </a:gs>
                        </a:gsLst>
                        <a:path path="circle">
                          <a:fillToRect l="50000" t="50000" r="50000" b="50000"/>
                        </a:path>
                        <a:tileRect/>
                      </a:gradFill>
                      <a:ln w="28575" algn="ctr">
                        <a:solidFill>
                          <a:schemeClr val="tx2">
                            <a:lumMod val="50000"/>
                            <a:lumOff val="50000"/>
                          </a:schemeClr>
                        </a:solidFill>
                        <a:prstDash val="solid"/>
                        <a:miter lim="800000"/>
                        <a:headEnd/>
                        <a:tailEnd type="none" w="lg" len="lg"/>
                      </a:ln>
                      <a:effectLst/>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96620" name="Line 12"/>
                      <a:cNvSpPr>
                        <a:spLocks noChangeShapeType="1"/>
                      </a:cNvSpPr>
                    </a:nvSpPr>
                    <a:spPr bwMode="auto">
                      <a:xfrm flipH="1">
                        <a:off x="3810000" y="1447800"/>
                        <a:ext cx="735012" cy="3175"/>
                      </a:xfrm>
                      <a:prstGeom prst="line">
                        <a:avLst/>
                      </a:prstGeom>
                      <a:noFill/>
                      <a:ln w="28575">
                        <a:solidFill>
                          <a:schemeClr val="tx1"/>
                        </a:solidFill>
                        <a:round/>
                        <a:headEnd/>
                        <a:tailEnd type="none" w="lg"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pic>
                    <a:nvPicPr>
                      <a:cNvPr id="196621" name="Picture 13" descr="internet cloud 75 opac"/>
                      <a:cNvPicPr>
                        <a:picLocks noChangeAspect="1" noChangeArrowheads="1"/>
                      </a:cNvPicPr>
                    </a:nvPicPr>
                    <a:blipFill>
                      <a:blip r:embed="rId11"/>
                      <a:srcRect/>
                      <a:stretch>
                        <a:fillRect/>
                      </a:stretch>
                    </a:blipFill>
                    <a:spPr bwMode="auto">
                      <a:xfrm>
                        <a:off x="2743200" y="2971800"/>
                        <a:ext cx="4038600" cy="1143000"/>
                      </a:xfrm>
                      <a:prstGeom prst="rect">
                        <a:avLst/>
                      </a:prstGeom>
                      <a:noFill/>
                    </a:spPr>
                  </a:pic>
                  <a:sp>
                    <a:nvSpPr>
                      <a:cNvPr id="196622" name="Text Box 14"/>
                      <a:cNvSpPr txBox="1">
                        <a:spLocks noChangeArrowheads="1"/>
                      </a:cNvSpPr>
                    </a:nvSpPr>
                    <a:spPr bwMode="auto">
                      <a:xfrm>
                        <a:off x="3886200" y="3276600"/>
                        <a:ext cx="1447800" cy="396875"/>
                      </a:xfrm>
                      <a:prstGeom prst="rect">
                        <a:avLst/>
                      </a:prstGeom>
                      <a:noFill/>
                      <a:ln w="19050" algn="ctr">
                        <a:noFill/>
                        <a:miter lim="800000"/>
                        <a:headEnd/>
                        <a:tailEnd/>
                      </a:ln>
                      <a:effectLst/>
                    </a:spPr>
                    <a:txSp>
                      <a:txBody>
                        <a:bodyP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2000" b="1" i="1"/>
                            <a:t>Internet</a:t>
                          </a:r>
                        </a:p>
                      </a:txBody>
                      <a:useSpRect/>
                    </a:txSp>
                  </a:sp>
                  <a:sp>
                    <a:nvSpPr>
                      <a:cNvPr id="196623" name="Freeform 15"/>
                      <a:cNvSpPr>
                        <a:spLocks/>
                      </a:cNvSpPr>
                    </a:nvSpPr>
                    <a:spPr bwMode="auto">
                      <a:xfrm>
                        <a:off x="3306763" y="2576513"/>
                        <a:ext cx="1006475" cy="1709737"/>
                      </a:xfrm>
                      <a:custGeom>
                        <a:avLst/>
                        <a:gdLst/>
                        <a:ahLst/>
                        <a:cxnLst>
                          <a:cxn ang="0">
                            <a:pos x="634" y="1077"/>
                          </a:cxn>
                          <a:cxn ang="0">
                            <a:pos x="237" y="570"/>
                          </a:cxn>
                          <a:cxn ang="0">
                            <a:pos x="0" y="0"/>
                          </a:cxn>
                        </a:cxnLst>
                        <a:rect l="0" t="0" r="r" b="b"/>
                        <a:pathLst>
                          <a:path w="634" h="1077">
                            <a:moveTo>
                              <a:pt x="634" y="1077"/>
                            </a:moveTo>
                            <a:cubicBezTo>
                              <a:pt x="567" y="992"/>
                              <a:pt x="343" y="749"/>
                              <a:pt x="237" y="570"/>
                            </a:cubicBezTo>
                            <a:cubicBezTo>
                              <a:pt x="131" y="391"/>
                              <a:pt x="49" y="119"/>
                              <a:pt x="0" y="0"/>
                            </a:cubicBezTo>
                          </a:path>
                        </a:pathLst>
                      </a:custGeom>
                      <a:noFill/>
                      <a:ln w="31750" cap="flat" cmpd="sng">
                        <a:solidFill>
                          <a:schemeClr val="tx1"/>
                        </a:solidFill>
                        <a:prstDash val="solid"/>
                        <a:round/>
                        <a:headEnd type="stealth" w="lg" len="lg"/>
                        <a:tailEnd type="stealth" w="lg"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96624" name="Freeform 16"/>
                      <a:cNvSpPr>
                        <a:spLocks/>
                      </a:cNvSpPr>
                    </a:nvSpPr>
                    <a:spPr bwMode="auto">
                      <a:xfrm>
                        <a:off x="2473325" y="2595563"/>
                        <a:ext cx="884238" cy="1747837"/>
                      </a:xfrm>
                      <a:custGeom>
                        <a:avLst/>
                        <a:gdLst/>
                        <a:ahLst/>
                        <a:cxnLst>
                          <a:cxn ang="0">
                            <a:pos x="0" y="1146"/>
                          </a:cxn>
                          <a:cxn ang="0">
                            <a:pos x="500" y="652"/>
                          </a:cxn>
                          <a:cxn ang="0">
                            <a:pos x="345" y="0"/>
                          </a:cxn>
                        </a:cxnLst>
                        <a:rect l="0" t="0" r="r" b="b"/>
                        <a:pathLst>
                          <a:path w="557" h="1146">
                            <a:moveTo>
                              <a:pt x="0" y="1146"/>
                            </a:moveTo>
                            <a:cubicBezTo>
                              <a:pt x="83" y="1064"/>
                              <a:pt x="443" y="843"/>
                              <a:pt x="500" y="652"/>
                            </a:cubicBezTo>
                            <a:cubicBezTo>
                              <a:pt x="557" y="461"/>
                              <a:pt x="377" y="136"/>
                              <a:pt x="345" y="0"/>
                            </a:cubicBezTo>
                          </a:path>
                        </a:pathLst>
                      </a:custGeom>
                      <a:noFill/>
                      <a:ln w="31750" cap="flat" cmpd="sng">
                        <a:solidFill>
                          <a:schemeClr val="tx1"/>
                        </a:solidFill>
                        <a:prstDash val="solid"/>
                        <a:round/>
                        <a:headEnd type="stealth" w="lg" len="lg"/>
                        <a:tailEnd type="stealth" w="lg" len="lg"/>
                      </a:ln>
                      <a:effectLst/>
                    </a:spPr>
                    <a:txSp>
                      <a:txBody>
                        <a:bodyPr wrap="non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96643" name="AutoShape 35"/>
                      <a:cNvSpPr>
                        <a:spLocks noChangeArrowheads="1"/>
                      </a:cNvSpPr>
                    </a:nvSpPr>
                    <a:spPr bwMode="auto">
                      <a:xfrm>
                        <a:off x="4505325" y="1316038"/>
                        <a:ext cx="228600" cy="260350"/>
                      </a:xfrm>
                      <a:prstGeom prst="diamond">
                        <a:avLst/>
                      </a:prstGeom>
                      <a:gradFill flip="none" rotWithShape="1">
                        <a:gsLst>
                          <a:gs pos="0">
                            <a:schemeClr val="bg2">
                              <a:lumMod val="40000"/>
                              <a:lumOff val="60000"/>
                              <a:shade val="30000"/>
                              <a:satMod val="115000"/>
                            </a:schemeClr>
                          </a:gs>
                          <a:gs pos="50000">
                            <a:schemeClr val="bg2">
                              <a:lumMod val="40000"/>
                              <a:lumOff val="60000"/>
                              <a:shade val="67500"/>
                              <a:satMod val="115000"/>
                            </a:schemeClr>
                          </a:gs>
                          <a:gs pos="100000">
                            <a:schemeClr val="bg2">
                              <a:lumMod val="40000"/>
                              <a:lumOff val="60000"/>
                              <a:shade val="100000"/>
                              <a:satMod val="115000"/>
                            </a:schemeClr>
                          </a:gs>
                        </a:gsLst>
                        <a:path path="circle">
                          <a:fillToRect l="50000" t="50000" r="50000" b="50000"/>
                        </a:path>
                        <a:tileRect/>
                      </a:gradFill>
                      <a:ln w="28575" algn="ctr">
                        <a:solidFill>
                          <a:schemeClr val="tx2">
                            <a:lumMod val="50000"/>
                            <a:lumOff val="50000"/>
                          </a:schemeClr>
                        </a:solidFill>
                        <a:prstDash val="solid"/>
                        <a:miter lim="800000"/>
                        <a:headEnd/>
                        <a:tailEnd type="none" w="lg" len="lg"/>
                      </a:ln>
                      <a:effectLst/>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96644" name="Text Box 36"/>
                      <a:cNvSpPr txBox="1">
                        <a:spLocks noChangeArrowheads="1"/>
                      </a:cNvSpPr>
                    </a:nvSpPr>
                    <a:spPr bwMode="auto">
                      <a:xfrm>
                        <a:off x="2757488" y="1898650"/>
                        <a:ext cx="838200" cy="304800"/>
                      </a:xfrm>
                      <a:prstGeom prst="rect">
                        <a:avLst/>
                      </a:prstGeom>
                      <a:solidFill>
                        <a:srgbClr val="FF89B0"/>
                      </a:soli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r>
                            <a:rPr lang="en-US" sz="1400" b="1"/>
                            <a:t>WF</a:t>
                          </a:r>
                        </a:p>
                      </a:txBody>
                      <a:useSpRect/>
                    </a:txSp>
                  </a:sp>
                  <a:sp>
                    <a:nvSpPr>
                      <a:cNvPr id="196646" name="Text Box 38"/>
                      <a:cNvSpPr txBox="1">
                        <a:spLocks noChangeArrowheads="1"/>
                      </a:cNvSpPr>
                    </a:nvSpPr>
                    <a:spPr bwMode="auto">
                      <a:xfrm>
                        <a:off x="3657600" y="5673725"/>
                        <a:ext cx="1447800" cy="304800"/>
                      </a:xfrm>
                      <a:prstGeom prst="rect">
                        <a:avLst/>
                      </a:prstGeom>
                      <a:noFill/>
                      <a:ln w="19050" algn="ctr">
                        <a:noFill/>
                        <a:miter lim="800000"/>
                        <a:headEnd/>
                        <a:tailEnd/>
                      </a:ln>
                      <a:effectLst/>
                    </a:spPr>
                    <a:txSp>
                      <a:txBody>
                        <a:bodyP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b="1" i="1"/>
                            <a:t>XBAP</a:t>
                          </a:r>
                        </a:p>
                      </a:txBody>
                      <a:useSpRect/>
                    </a:txSp>
                  </a:sp>
                  <a:sp>
                    <a:nvSpPr>
                      <a:cNvPr id="196647" name="Rectangle 39"/>
                      <a:cNvSpPr>
                        <a:spLocks noChangeArrowheads="1"/>
                      </a:cNvSpPr>
                    </a:nvSpPr>
                    <a:spPr bwMode="auto">
                      <a:xfrm>
                        <a:off x="7010400" y="4648200"/>
                        <a:ext cx="1219200" cy="914400"/>
                      </a:xfrm>
                      <a:prstGeom prst="rect">
                        <a:avLst/>
                      </a:prstGeom>
                      <a:gradFill flip="none" rotWithShape="1">
                        <a:gsLst>
                          <a:gs pos="0">
                            <a:schemeClr val="accent5">
                              <a:lumMod val="60000"/>
                              <a:lumOff val="40000"/>
                              <a:shade val="30000"/>
                              <a:satMod val="115000"/>
                            </a:schemeClr>
                          </a:gs>
                          <a:gs pos="50000">
                            <a:schemeClr val="accent5">
                              <a:lumMod val="60000"/>
                              <a:lumOff val="40000"/>
                              <a:shade val="67500"/>
                              <a:satMod val="115000"/>
                            </a:schemeClr>
                          </a:gs>
                          <a:gs pos="100000">
                            <a:schemeClr val="accent5">
                              <a:lumMod val="60000"/>
                              <a:lumOff val="40000"/>
                              <a:shade val="100000"/>
                              <a:satMod val="115000"/>
                            </a:schemeClr>
                          </a:gs>
                        </a:gsLst>
                        <a:lin ang="10800000" scaled="1"/>
                        <a:tileRect/>
                      </a:gra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endParaRPr lang="en-US"/>
                        </a:p>
                      </a:txBody>
                      <a:useSpRect/>
                    </a:txSp>
                  </a:sp>
                  <a:sp>
                    <a:nvSpPr>
                      <a:cNvPr id="196649" name="Text Box 41"/>
                      <a:cNvSpPr txBox="1">
                        <a:spLocks noChangeArrowheads="1"/>
                      </a:cNvSpPr>
                    </a:nvSpPr>
                    <a:spPr bwMode="auto">
                      <a:xfrm>
                        <a:off x="1676400" y="5410200"/>
                        <a:ext cx="1447800" cy="523220"/>
                      </a:xfrm>
                      <a:prstGeom prst="rect">
                        <a:avLst/>
                      </a:prstGeom>
                      <a:noFill/>
                      <a:ln w="19050" algn="ctr">
                        <a:noFill/>
                        <a:miter lim="800000"/>
                        <a:headEnd/>
                        <a:tailEnd/>
                      </a:ln>
                      <a:effectLst/>
                    </a:spPr>
                    <a:txSp>
                      <a:txBody>
                        <a:bodyP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b="1" i="1" dirty="0"/>
                            <a:t>Web </a:t>
                          </a:r>
                          <a:r>
                            <a:rPr lang="en-US" sz="1400" b="1" i="1" dirty="0" smtClean="0"/>
                            <a:t>Browser with AJAX </a:t>
                          </a:r>
                          <a:endParaRPr lang="en-US" sz="1400" b="1" i="1" dirty="0"/>
                        </a:p>
                      </a:txBody>
                      <a:useSpRect/>
                    </a:txSp>
                  </a:sp>
                  <a:sp>
                    <a:nvSpPr>
                      <a:cNvPr id="196651" name="Text Box 43"/>
                      <a:cNvSpPr txBox="1">
                        <a:spLocks noChangeArrowheads="1"/>
                      </a:cNvSpPr>
                    </a:nvSpPr>
                    <a:spPr bwMode="auto">
                      <a:xfrm>
                        <a:off x="3962400" y="5334000"/>
                        <a:ext cx="838200" cy="304800"/>
                      </a:xfrm>
                      <a:prstGeom prst="rect">
                        <a:avLst/>
                      </a:prstGeom>
                      <a:solidFill>
                        <a:srgbClr val="FF89B0"/>
                      </a:soli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r>
                            <a:rPr lang="en-US" sz="1400" b="1"/>
                            <a:t>WPF</a:t>
                          </a:r>
                        </a:p>
                      </a:txBody>
                      <a:useSpRect/>
                    </a:txSp>
                  </a:sp>
                  <a:sp>
                    <a:nvSpPr>
                      <a:cNvPr id="196652" name="Text Box 44"/>
                      <a:cNvSpPr txBox="1">
                        <a:spLocks noChangeArrowheads="1"/>
                      </a:cNvSpPr>
                    </a:nvSpPr>
                    <a:spPr bwMode="auto">
                      <a:xfrm>
                        <a:off x="3743325" y="1087438"/>
                        <a:ext cx="304800" cy="738664"/>
                      </a:xfrm>
                      <a:prstGeom prst="rect">
                        <a:avLst/>
                      </a:prstGeom>
                      <a:solidFill>
                        <a:srgbClr val="FF89B0"/>
                      </a:soli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r>
                            <a:rPr lang="en-US" sz="1400" b="1"/>
                            <a:t>W</a:t>
                          </a:r>
                        </a:p>
                        <a:p>
                          <a:pPr eaLnBrk="0" hangingPunct="0"/>
                          <a:r>
                            <a:rPr lang="en-US" sz="1400" b="1"/>
                            <a:t>C</a:t>
                          </a:r>
                        </a:p>
                        <a:p>
                          <a:pPr eaLnBrk="0" hangingPunct="0"/>
                          <a:r>
                            <a:rPr lang="en-US" sz="1400" b="1"/>
                            <a:t>F</a:t>
                          </a:r>
                        </a:p>
                      </a:txBody>
                      <a:useSpRect/>
                    </a:txSp>
                  </a:sp>
                  <a:sp>
                    <a:nvSpPr>
                      <a:cNvPr id="196653" name="Text Box 45"/>
                      <a:cNvSpPr txBox="1">
                        <a:spLocks noChangeArrowheads="1"/>
                      </a:cNvSpPr>
                    </a:nvSpPr>
                    <a:spPr bwMode="auto">
                      <a:xfrm>
                        <a:off x="5867400" y="990600"/>
                        <a:ext cx="304800" cy="738664"/>
                      </a:xfrm>
                      <a:prstGeom prst="rect">
                        <a:avLst/>
                      </a:prstGeom>
                      <a:solidFill>
                        <a:srgbClr val="FF89B0"/>
                      </a:soli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r>
                            <a:rPr lang="en-US" sz="1400" b="1"/>
                            <a:t>W</a:t>
                          </a:r>
                        </a:p>
                        <a:p>
                          <a:pPr eaLnBrk="0" hangingPunct="0"/>
                          <a:r>
                            <a:rPr lang="en-US" sz="1400" b="1"/>
                            <a:t>C</a:t>
                          </a:r>
                        </a:p>
                        <a:p>
                          <a:pPr eaLnBrk="0" hangingPunct="0"/>
                          <a:r>
                            <a:rPr lang="en-US" sz="1400" b="1"/>
                            <a:t>F</a:t>
                          </a:r>
                        </a:p>
                      </a:txBody>
                      <a:useSpRect/>
                    </a:txSp>
                  </a:sp>
                  <a:sp>
                    <a:nvSpPr>
                      <a:cNvPr id="196654" name="Text Box 46"/>
                      <a:cNvSpPr txBox="1">
                        <a:spLocks noChangeArrowheads="1"/>
                      </a:cNvSpPr>
                    </a:nvSpPr>
                    <a:spPr bwMode="auto">
                      <a:xfrm>
                        <a:off x="5105400" y="5638800"/>
                        <a:ext cx="1219200" cy="304800"/>
                      </a:xfrm>
                      <a:prstGeom prst="rect">
                        <a:avLst/>
                      </a:prstGeom>
                      <a:solidFill>
                        <a:srgbClr val="FF89B0"/>
                      </a:soli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r>
                            <a:rPr lang="en-US" sz="1400" b="1" dirty="0"/>
                            <a:t>CardSpace</a:t>
                          </a:r>
                        </a:p>
                      </a:txBody>
                      <a:useSpRect/>
                    </a:txSp>
                  </a:sp>
                  <a:sp>
                    <a:nvSpPr>
                      <a:cNvPr id="196655" name="Text Box 47"/>
                      <a:cNvSpPr txBox="1">
                        <a:spLocks noChangeArrowheads="1"/>
                      </a:cNvSpPr>
                    </a:nvSpPr>
                    <a:spPr bwMode="auto">
                      <a:xfrm>
                        <a:off x="2362200" y="2286000"/>
                        <a:ext cx="1600200" cy="307777"/>
                      </a:xfrm>
                      <a:prstGeom prst="rect">
                        <a:avLst/>
                      </a:prstGeom>
                      <a:solidFill>
                        <a:srgbClr val="FF89B0"/>
                      </a:soli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r>
                            <a:rPr lang="en-US" sz="1400" b="1" dirty="0" smtClean="0"/>
                            <a:t>ASP.NET AJAX</a:t>
                          </a:r>
                          <a:endParaRPr lang="en-US" sz="1400" b="1" dirty="0"/>
                        </a:p>
                      </a:txBody>
                      <a:useSpRect/>
                    </a:txSp>
                  </a:sp>
                  <a:sp>
                    <a:nvSpPr>
                      <a:cNvPr id="196657" name="AutoShape 49"/>
                      <a:cNvSpPr>
                        <a:spLocks noChangeArrowheads="1"/>
                      </a:cNvSpPr>
                    </a:nvSpPr>
                    <a:spPr bwMode="auto">
                      <a:xfrm>
                        <a:off x="457200" y="1143000"/>
                        <a:ext cx="700088" cy="755650"/>
                      </a:xfrm>
                      <a:prstGeom prst="can">
                        <a:avLst>
                          <a:gd name="adj" fmla="val 26984"/>
                        </a:avLst>
                      </a:prstGeom>
                      <a:ln>
                        <a:noFill/>
                        <a:headEnd type="none" w="med" len="med"/>
                        <a:tailEnd type="none" w="med" len="med"/>
                      </a:ln>
                    </a:spPr>
                    <a:txSp>
                      <a:txBody>
                        <a:bodyPr vert="horz" wrap="square" lIns="91440" tIns="45720" rIns="91440" bIns="45720" numCol="1" rtlCol="0" anchor="ctr" anchorCtr="0" compatLnSpc="1">
                          <a:prstTxWarp prst="textNoShape">
                            <a:avLst/>
                          </a:prstTxWarp>
                          <a:sp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endParaRPr lang="en-US" smtClean="0"/>
                        </a:p>
                      </a:txBody>
                      <a:useSpRect/>
                    </a:txSp>
                    <a:style>
                      <a:lnRef idx="1">
                        <a:schemeClr val="accent2"/>
                      </a:lnRef>
                      <a:fillRef idx="2">
                        <a:schemeClr val="accent2"/>
                      </a:fillRef>
                      <a:effectRef idx="1">
                        <a:schemeClr val="accent2"/>
                      </a:effectRef>
                      <a:fontRef idx="minor">
                        <a:schemeClr val="dk1"/>
                      </a:fontRef>
                    </a:style>
                  </a:sp>
                  <a:sp>
                    <a:nvSpPr>
                      <a:cNvPr id="196662" name="Text Box 54"/>
                      <a:cNvSpPr txBox="1">
                        <a:spLocks noChangeArrowheads="1"/>
                      </a:cNvSpPr>
                    </a:nvSpPr>
                    <a:spPr bwMode="auto">
                      <a:xfrm>
                        <a:off x="6400800" y="1905000"/>
                        <a:ext cx="838200" cy="304800"/>
                      </a:xfrm>
                      <a:prstGeom prst="rect">
                        <a:avLst/>
                      </a:prstGeom>
                      <a:solidFill>
                        <a:srgbClr val="FF89B0"/>
                      </a:soli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r>
                            <a:rPr lang="en-US" sz="1400" b="1"/>
                            <a:t>WPF</a:t>
                          </a:r>
                        </a:p>
                      </a:txBody>
                      <a:useSpRect/>
                    </a:txSp>
                  </a:sp>
                  <a:sp>
                    <a:nvSpPr>
                      <a:cNvPr id="196663" name="Text Box 55"/>
                      <a:cNvSpPr txBox="1">
                        <a:spLocks noChangeArrowheads="1"/>
                      </a:cNvSpPr>
                    </a:nvSpPr>
                    <a:spPr bwMode="auto">
                      <a:xfrm>
                        <a:off x="7620000" y="2143125"/>
                        <a:ext cx="1143000" cy="304800"/>
                      </a:xfrm>
                      <a:prstGeom prst="rect">
                        <a:avLst/>
                      </a:prstGeom>
                      <a:solidFill>
                        <a:srgbClr val="FF89B0"/>
                      </a:soli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r>
                            <a:rPr lang="en-US" sz="1400" b="1"/>
                            <a:t>CardSpace</a:t>
                          </a:r>
                        </a:p>
                      </a:txBody>
                      <a:useSpRect/>
                    </a:txSp>
                  </a:sp>
                  <a:sp>
                    <a:nvSpPr>
                      <a:cNvPr id="196665" name="Freeform 57"/>
                      <a:cNvSpPr>
                        <a:spLocks/>
                      </a:cNvSpPr>
                    </a:nvSpPr>
                    <a:spPr bwMode="auto">
                      <a:xfrm>
                        <a:off x="4049713" y="1625600"/>
                        <a:ext cx="3549650" cy="2706688"/>
                      </a:xfrm>
                      <a:custGeom>
                        <a:avLst/>
                        <a:gdLst>
                          <a:gd name="connsiteX0" fmla="*/ 2188 w 2188"/>
                          <a:gd name="connsiteY0" fmla="*/ 1705 h 1705"/>
                          <a:gd name="connsiteX1" fmla="*/ 1065 w 2188"/>
                          <a:gd name="connsiteY1" fmla="*/ 1181 h 1705"/>
                          <a:gd name="connsiteX2" fmla="*/ 0 w 2188"/>
                          <a:gd name="connsiteY2" fmla="*/ 0 h 1705"/>
                          <a:gd name="connsiteX0" fmla="*/ 2236 w 2236"/>
                          <a:gd name="connsiteY0" fmla="*/ 1705 h 1705"/>
                          <a:gd name="connsiteX1" fmla="*/ 1113 w 2236"/>
                          <a:gd name="connsiteY1" fmla="*/ 1181 h 1705"/>
                          <a:gd name="connsiteX2" fmla="*/ 0 w 2236"/>
                          <a:gd name="connsiteY2" fmla="*/ 0 h 1705"/>
                        </a:gdLst>
                        <a:ahLst/>
                        <a:cxnLst>
                          <a:cxn ang="0">
                            <a:pos x="connsiteX0" y="connsiteY0"/>
                          </a:cxn>
                          <a:cxn ang="0">
                            <a:pos x="connsiteX1" y="connsiteY1"/>
                          </a:cxn>
                          <a:cxn ang="0">
                            <a:pos x="connsiteX2" y="connsiteY2"/>
                          </a:cxn>
                        </a:cxnLst>
                        <a:rect l="l" t="t" r="r" b="b"/>
                        <a:pathLst>
                          <a:path w="2236" h="1705">
                            <a:moveTo>
                              <a:pt x="2236" y="1705"/>
                            </a:moveTo>
                            <a:cubicBezTo>
                              <a:pt x="2049" y="1617"/>
                              <a:pt x="1486" y="1465"/>
                              <a:pt x="1113" y="1181"/>
                            </a:cubicBezTo>
                            <a:cubicBezTo>
                              <a:pt x="740" y="897"/>
                              <a:pt x="222" y="246"/>
                              <a:pt x="0" y="0"/>
                            </a:cubicBezTo>
                          </a:path>
                        </a:pathLst>
                      </a:custGeom>
                      <a:noFill/>
                      <a:ln w="31750" cap="flat" cmpd="sng">
                        <a:solidFill>
                          <a:schemeClr val="tx1"/>
                        </a:solidFill>
                        <a:prstDash val="solid"/>
                        <a:round/>
                        <a:headEnd type="stealth" w="lg" len="lg"/>
                        <a:tailEnd type="stealth" w="lg" len="lg"/>
                      </a:ln>
                      <a:effectLst/>
                    </a:spPr>
                    <a:txSp>
                      <a:txBody>
                        <a:bodyPr wrap="none"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96666" name="Text Box 58"/>
                      <a:cNvSpPr txBox="1">
                        <a:spLocks noChangeArrowheads="1"/>
                      </a:cNvSpPr>
                    </a:nvSpPr>
                    <a:spPr bwMode="auto">
                      <a:xfrm>
                        <a:off x="5791200" y="2209800"/>
                        <a:ext cx="1676400" cy="523220"/>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b="1" i="1" dirty="0" smtClean="0"/>
                            <a:t>Standalone WPF </a:t>
                          </a:r>
                          <a:r>
                            <a:rPr lang="en-US" sz="1400" b="1" i="1" dirty="0"/>
                            <a:t>Application</a:t>
                          </a:r>
                        </a:p>
                      </a:txBody>
                      <a:useSpRect/>
                    </a:txSp>
                  </a:sp>
                  <a:sp>
                    <a:nvSpPr>
                      <a:cNvPr id="196667" name="Freeform 59"/>
                      <a:cNvSpPr>
                        <a:spLocks/>
                      </a:cNvSpPr>
                    </a:nvSpPr>
                    <a:spPr bwMode="auto">
                      <a:xfrm>
                        <a:off x="4727573" y="1431925"/>
                        <a:ext cx="1138239" cy="336550"/>
                      </a:xfrm>
                      <a:custGeom>
                        <a:avLst/>
                        <a:gdLst>
                          <a:gd name="connsiteX0" fmla="*/ 677 w 677"/>
                          <a:gd name="connsiteY0" fmla="*/ 0 h 192"/>
                          <a:gd name="connsiteX1" fmla="*/ 362 w 677"/>
                          <a:gd name="connsiteY1" fmla="*/ 191 h 192"/>
                          <a:gd name="connsiteX2" fmla="*/ 0 w 677"/>
                          <a:gd name="connsiteY2" fmla="*/ 5 h 192"/>
                          <a:gd name="connsiteX0" fmla="*/ 700 w 700"/>
                          <a:gd name="connsiteY0" fmla="*/ 0 h 192"/>
                          <a:gd name="connsiteX1" fmla="*/ 385 w 700"/>
                          <a:gd name="connsiteY1" fmla="*/ 191 h 192"/>
                          <a:gd name="connsiteX2" fmla="*/ 0 w 700"/>
                          <a:gd name="connsiteY2" fmla="*/ 5 h 192"/>
                          <a:gd name="connsiteX0" fmla="*/ 717 w 717"/>
                          <a:gd name="connsiteY0" fmla="*/ 18 h 212"/>
                          <a:gd name="connsiteX1" fmla="*/ 402 w 717"/>
                          <a:gd name="connsiteY1" fmla="*/ 209 h 212"/>
                          <a:gd name="connsiteX2" fmla="*/ 0 w 717"/>
                          <a:gd name="connsiteY2" fmla="*/ 0 h 212"/>
                        </a:gdLst>
                        <a:ahLst/>
                        <a:cxnLst>
                          <a:cxn ang="0">
                            <a:pos x="connsiteX0" y="connsiteY0"/>
                          </a:cxn>
                          <a:cxn ang="0">
                            <a:pos x="connsiteX1" y="connsiteY1"/>
                          </a:cxn>
                          <a:cxn ang="0">
                            <a:pos x="connsiteX2" y="connsiteY2"/>
                          </a:cxn>
                        </a:cxnLst>
                        <a:rect l="l" t="t" r="r" b="b"/>
                        <a:pathLst>
                          <a:path w="717" h="212">
                            <a:moveTo>
                              <a:pt x="717" y="18"/>
                            </a:moveTo>
                            <a:cubicBezTo>
                              <a:pt x="665" y="50"/>
                              <a:pt x="521" y="212"/>
                              <a:pt x="402" y="209"/>
                            </a:cubicBezTo>
                            <a:cubicBezTo>
                              <a:pt x="283" y="206"/>
                              <a:pt x="75" y="39"/>
                              <a:pt x="0" y="0"/>
                            </a:cubicBezTo>
                          </a:path>
                        </a:pathLst>
                      </a:custGeom>
                      <a:noFill/>
                      <a:ln w="31750" cap="flat" cmpd="sng">
                        <a:solidFill>
                          <a:schemeClr val="tx1"/>
                        </a:solidFill>
                        <a:prstDash val="solid"/>
                        <a:round/>
                        <a:headEnd type="stealth" w="lg" len="lg"/>
                        <a:tailEnd type="stealth" w="lg" len="lg"/>
                      </a:ln>
                      <a:effectLst/>
                    </a:spPr>
                    <a:txSp>
                      <a:txBody>
                        <a:bodyPr wrap="none"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96669" name="Freeform 61"/>
                      <a:cNvSpPr>
                        <a:spLocks/>
                      </a:cNvSpPr>
                    </a:nvSpPr>
                    <a:spPr bwMode="auto">
                      <a:xfrm>
                        <a:off x="1171575" y="1465263"/>
                        <a:ext cx="971550" cy="230187"/>
                      </a:xfrm>
                      <a:custGeom>
                        <a:avLst/>
                        <a:gdLst/>
                        <a:ahLst/>
                        <a:cxnLst>
                          <a:cxn ang="0">
                            <a:pos x="612" y="0"/>
                          </a:cxn>
                          <a:cxn ang="0">
                            <a:pos x="308" y="144"/>
                          </a:cxn>
                          <a:cxn ang="0">
                            <a:pos x="0" y="4"/>
                          </a:cxn>
                        </a:cxnLst>
                        <a:rect l="0" t="0" r="r" b="b"/>
                        <a:pathLst>
                          <a:path w="612" h="145">
                            <a:moveTo>
                              <a:pt x="612" y="0"/>
                            </a:moveTo>
                            <a:cubicBezTo>
                              <a:pt x="561" y="24"/>
                              <a:pt x="410" y="143"/>
                              <a:pt x="308" y="144"/>
                            </a:cubicBezTo>
                            <a:cubicBezTo>
                              <a:pt x="206" y="145"/>
                              <a:pt x="64" y="33"/>
                              <a:pt x="0" y="4"/>
                            </a:cubicBezTo>
                          </a:path>
                        </a:pathLst>
                      </a:custGeom>
                      <a:noFill/>
                      <a:ln w="31750" cap="flat" cmpd="sng">
                        <a:solidFill>
                          <a:schemeClr val="tx1"/>
                        </a:solidFill>
                        <a:prstDash val="solid"/>
                        <a:round/>
                        <a:headEnd type="stealth" w="lg" len="lg"/>
                        <a:tailEnd type="stealth" w="lg" len="lg"/>
                      </a:ln>
                      <a:effectLst/>
                    </a:spPr>
                    <a:txSp>
                      <a:txBody>
                        <a:bodyPr wrap="none"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96671" name="Text Box 63"/>
                      <a:cNvSpPr txBox="1">
                        <a:spLocks noChangeArrowheads="1"/>
                      </a:cNvSpPr>
                    </a:nvSpPr>
                    <a:spPr bwMode="auto">
                      <a:xfrm>
                        <a:off x="457200" y="1447800"/>
                        <a:ext cx="685800" cy="304800"/>
                      </a:xfrm>
                      <a:prstGeom prst="rect">
                        <a:avLst/>
                      </a:prstGeom>
                      <a:noFill/>
                      <a:ln w="19050" algn="ctr">
                        <a:noFill/>
                        <a:miter lim="800000"/>
                        <a:headEnd/>
                        <a:tailEnd/>
                      </a:ln>
                      <a:effectLst/>
                    </a:spPr>
                    <a:txSp>
                      <a:txBody>
                        <a:bodyP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b="1" i="1"/>
                            <a:t>Data</a:t>
                          </a:r>
                        </a:p>
                      </a:txBody>
                      <a:useSpRect/>
                    </a:txSp>
                  </a:sp>
                  <a:sp>
                    <a:nvSpPr>
                      <a:cNvPr id="196704" name="Text Box 96"/>
                      <a:cNvSpPr txBox="1">
                        <a:spLocks noChangeArrowheads="1"/>
                      </a:cNvSpPr>
                    </a:nvSpPr>
                    <a:spPr bwMode="auto">
                      <a:xfrm>
                        <a:off x="6324600" y="381000"/>
                        <a:ext cx="1879600" cy="336550"/>
                      </a:xfrm>
                      <a:prstGeom prst="rect">
                        <a:avLst/>
                      </a:prstGeom>
                      <a:noFill/>
                      <a:ln w="19050" algn="ctr">
                        <a:noFill/>
                        <a:miter lim="800000"/>
                        <a:headEnd/>
                        <a:tailEnd type="none" w="lg" len="lg"/>
                      </a:ln>
                      <a:effectLst/>
                    </a:spPr>
                    <a:txSp>
                      <a:txBody>
                        <a:bodyPr wrap="non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600" b="1" i="1" dirty="0"/>
                            <a:t>Call Center Client</a:t>
                          </a:r>
                        </a:p>
                      </a:txBody>
                      <a:useSpRect/>
                    </a:txSp>
                  </a:sp>
                  <a:sp>
                    <a:nvSpPr>
                      <a:cNvPr id="196705" name="Text Box 97"/>
                      <a:cNvSpPr txBox="1">
                        <a:spLocks noChangeArrowheads="1"/>
                      </a:cNvSpPr>
                    </a:nvSpPr>
                    <a:spPr bwMode="auto">
                      <a:xfrm>
                        <a:off x="1676400" y="381000"/>
                        <a:ext cx="2847975" cy="336550"/>
                      </a:xfrm>
                      <a:prstGeom prst="rect">
                        <a:avLst/>
                      </a:prstGeom>
                      <a:noFill/>
                      <a:ln w="19050" algn="ctr">
                        <a:noFill/>
                        <a:miter lim="800000"/>
                        <a:headEnd/>
                        <a:tailEnd type="none" w="lg" len="lg"/>
                      </a:ln>
                      <a:effectLst/>
                    </a:spPr>
                    <a:txSp>
                      <a:txBody>
                        <a:bodyPr wrap="non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600" b="1" i="1" dirty="0"/>
                            <a:t>Application Business Logic</a:t>
                          </a:r>
                        </a:p>
                      </a:txBody>
                      <a:useSpRect/>
                    </a:txSp>
                  </a:sp>
                  <a:sp>
                    <a:nvSpPr>
                      <a:cNvPr id="196706" name="Text Box 98"/>
                      <a:cNvSpPr txBox="1">
                        <a:spLocks noChangeArrowheads="1"/>
                      </a:cNvSpPr>
                    </a:nvSpPr>
                    <a:spPr bwMode="auto">
                      <a:xfrm>
                        <a:off x="3810000" y="6172200"/>
                        <a:ext cx="2514600" cy="336550"/>
                      </a:xfrm>
                      <a:prstGeom prst="rect">
                        <a:avLst/>
                      </a:prstGeom>
                      <a:noFill/>
                      <a:ln w="19050" algn="ctr">
                        <a:noFill/>
                        <a:miter lim="800000"/>
                        <a:headEnd/>
                        <a:tailEnd type="none" w="lg" len="lg"/>
                      </a:ln>
                      <a:effectLst/>
                    </a:spPr>
                    <a:txSp>
                      <a:txBody>
                        <a:bodyP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600" b="1" i="1" dirty="0"/>
                            <a:t>Insurance Agent Client</a:t>
                          </a:r>
                        </a:p>
                      </a:txBody>
                      <a:useSpRect/>
                    </a:txSp>
                  </a:sp>
                  <a:sp>
                    <a:nvSpPr>
                      <a:cNvPr id="196707" name="Text Box 99"/>
                      <a:cNvSpPr txBox="1">
                        <a:spLocks noChangeArrowheads="1"/>
                      </a:cNvSpPr>
                    </a:nvSpPr>
                    <a:spPr bwMode="auto">
                      <a:xfrm>
                        <a:off x="838200" y="6172200"/>
                        <a:ext cx="1754188" cy="336550"/>
                      </a:xfrm>
                      <a:prstGeom prst="rect">
                        <a:avLst/>
                      </a:prstGeom>
                      <a:noFill/>
                      <a:ln w="19050" algn="ctr">
                        <a:noFill/>
                        <a:miter lim="800000"/>
                        <a:headEnd/>
                        <a:tailEnd type="none" w="lg" len="lg"/>
                      </a:ln>
                      <a:effectLst/>
                    </a:spPr>
                    <a:txSp>
                      <a:txBody>
                        <a:bodyPr wrap="non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600" b="1" i="1" dirty="0"/>
                            <a:t>Customer Client</a:t>
                          </a:r>
                        </a:p>
                      </a:txBody>
                      <a:useSpRect/>
                    </a:txSp>
                  </a:sp>
                  <a:sp>
                    <a:nvSpPr>
                      <a:cNvPr id="196709" name="Text Box 101"/>
                      <a:cNvSpPr txBox="1">
                        <a:spLocks noChangeArrowheads="1"/>
                      </a:cNvSpPr>
                    </a:nvSpPr>
                    <a:spPr bwMode="auto">
                      <a:xfrm>
                        <a:off x="6629400" y="5943600"/>
                        <a:ext cx="2362200" cy="336550"/>
                      </a:xfrm>
                      <a:prstGeom prst="rect">
                        <a:avLst/>
                      </a:prstGeom>
                      <a:noFill/>
                      <a:ln w="19050" algn="ctr">
                        <a:noFill/>
                        <a:miter lim="800000"/>
                        <a:headEnd/>
                        <a:tailEnd type="none" w="lg" len="lg"/>
                      </a:ln>
                      <a:effectLst/>
                    </a:spPr>
                    <a:txSp>
                      <a:txBody>
                        <a:bodyP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600" b="1" i="1"/>
                            <a:t>External Applications</a:t>
                          </a:r>
                        </a:p>
                      </a:txBody>
                      <a:useSpRect/>
                    </a:txSp>
                  </a:sp>
                  <a:pic>
                    <a:nvPicPr>
                      <a:cNvPr id="71" name="Picture 70" descr="CardSpace"/>
                      <a:cNvPicPr>
                        <a:picLocks noChangeAspect="1" noChangeArrowheads="1"/>
                      </a:cNvPicPr>
                    </a:nvPicPr>
                    <a:blipFill>
                      <a:blip r:embed="rId12" cstate="print"/>
                      <a:srcRect/>
                      <a:stretch>
                        <a:fillRect/>
                      </a:stretch>
                    </a:blipFill>
                    <a:spPr bwMode="auto">
                      <a:xfrm>
                        <a:off x="5105400" y="4661646"/>
                        <a:ext cx="1219916" cy="887507"/>
                      </a:xfrm>
                      <a:prstGeom prst="rect">
                        <a:avLst/>
                      </a:prstGeom>
                      <a:noFill/>
                    </a:spPr>
                  </a:pic>
                  <a:pic>
                    <a:nvPicPr>
                      <a:cNvPr id="72" name="Picture 71" descr="CardSpace"/>
                      <a:cNvPicPr>
                        <a:picLocks noChangeAspect="1" noChangeArrowheads="1"/>
                      </a:cNvPicPr>
                    </a:nvPicPr>
                    <a:blipFill>
                      <a:blip r:embed="rId12" cstate="print"/>
                      <a:srcRect/>
                      <a:stretch>
                        <a:fillRect/>
                      </a:stretch>
                    </a:blipFill>
                    <a:spPr bwMode="auto">
                      <a:xfrm>
                        <a:off x="7620000" y="1219200"/>
                        <a:ext cx="1133660" cy="824754"/>
                      </a:xfrm>
                      <a:prstGeom prst="rect">
                        <a:avLst/>
                      </a:prstGeom>
                      <a:noFill/>
                    </a:spPr>
                  </a:pic>
                  <a:sp>
                    <a:nvSpPr>
                      <a:cNvPr id="69" name="Text Box 13"/>
                      <a:cNvSpPr txBox="1">
                        <a:spLocks noChangeArrowheads="1"/>
                      </a:cNvSpPr>
                    </a:nvSpPr>
                    <a:spPr bwMode="auto">
                      <a:xfrm>
                        <a:off x="2133600" y="1295400"/>
                        <a:ext cx="609600" cy="304800"/>
                      </a:xfrm>
                      <a:prstGeom prst="rect">
                        <a:avLst/>
                      </a:prstGeom>
                      <a:solidFill>
                        <a:srgbClr val="FF89B0"/>
                      </a:soli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r>
                            <a:rPr lang="en-US" sz="1400" b="1" dirty="0" smtClean="0"/>
                            <a:t>LINQ</a:t>
                          </a:r>
                        </a:p>
                      </a:txBody>
                      <a:useSpRect/>
                    </a:txSp>
                  </a:sp>
                  <a:sp>
                    <a:nvSpPr>
                      <a:cNvPr id="109" name="Text Box 46"/>
                      <a:cNvSpPr txBox="1">
                        <a:spLocks noChangeArrowheads="1"/>
                      </a:cNvSpPr>
                    </a:nvSpPr>
                    <a:spPr bwMode="auto">
                      <a:xfrm>
                        <a:off x="457200" y="5625354"/>
                        <a:ext cx="1219200" cy="304800"/>
                      </a:xfrm>
                      <a:prstGeom prst="rect">
                        <a:avLst/>
                      </a:prstGeom>
                      <a:solidFill>
                        <a:srgbClr val="FF89B0"/>
                      </a:soli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r>
                            <a:rPr lang="en-US" sz="1400" b="1" dirty="0"/>
                            <a:t>CardSpace</a:t>
                          </a:r>
                        </a:p>
                      </a:txBody>
                      <a:useSpRect/>
                    </a:txSp>
                  </a:sp>
                  <a:pic>
                    <a:nvPicPr>
                      <a:cNvPr id="110" name="Picture 109" descr="CardSpace"/>
                      <a:cNvPicPr>
                        <a:picLocks noChangeAspect="1" noChangeArrowheads="1"/>
                      </a:cNvPicPr>
                    </a:nvPicPr>
                    <a:blipFill>
                      <a:blip r:embed="rId12" cstate="print"/>
                      <a:srcRect/>
                      <a:stretch>
                        <a:fillRect/>
                      </a:stretch>
                    </a:blipFill>
                    <a:spPr bwMode="auto">
                      <a:xfrm>
                        <a:off x="457200" y="4648200"/>
                        <a:ext cx="1219916" cy="887507"/>
                      </a:xfrm>
                      <a:prstGeom prst="rect">
                        <a:avLst/>
                      </a:prstGeom>
                      <a:noFill/>
                    </a:spPr>
                  </a:pic>
                  <a:pic>
                    <a:nvPicPr>
                      <a:cNvPr id="111" name="Picture 2"/>
                      <a:cNvPicPr>
                        <a:picLocks noChangeAspect="1" noChangeArrowheads="1"/>
                      </a:cNvPicPr>
                    </a:nvPicPr>
                    <a:blipFill>
                      <a:blip r:embed="rId13" cstate="print"/>
                      <a:srcRect/>
                      <a:stretch>
                        <a:fillRect/>
                      </a:stretch>
                    </a:blipFill>
                    <a:spPr bwMode="auto">
                      <a:xfrm>
                        <a:off x="3810000" y="4419600"/>
                        <a:ext cx="1129553" cy="804450"/>
                      </a:xfrm>
                      <a:prstGeom prst="rect">
                        <a:avLst/>
                      </a:prstGeom>
                      <a:noFill/>
                      <a:ln w="9525">
                        <a:noFill/>
                        <a:miter lim="800000"/>
                        <a:headEnd/>
                        <a:tailEnd/>
                      </a:ln>
                      <a:effectLst/>
                    </a:spPr>
                  </a:pic>
                  <a:pic>
                    <a:nvPicPr>
                      <a:cNvPr id="112" name="Picture 2"/>
                      <a:cNvPicPr>
                        <a:picLocks noChangeAspect="1" noChangeArrowheads="1"/>
                      </a:cNvPicPr>
                    </a:nvPicPr>
                    <a:blipFill>
                      <a:blip r:embed="rId14" cstate="print"/>
                      <a:srcRect/>
                      <a:stretch>
                        <a:fillRect/>
                      </a:stretch>
                    </a:blipFill>
                    <a:spPr bwMode="auto">
                      <a:xfrm>
                        <a:off x="6248400" y="990600"/>
                        <a:ext cx="1143000" cy="855028"/>
                      </a:xfrm>
                      <a:prstGeom prst="rect">
                        <a:avLst/>
                      </a:prstGeom>
                      <a:noFill/>
                      <a:ln w="9525">
                        <a:noFill/>
                        <a:miter lim="800000"/>
                        <a:headEnd/>
                        <a:tailEnd/>
                      </a:ln>
                      <a:effectLst/>
                    </a:spPr>
                  </a:pic>
                  <a:pic>
                    <a:nvPicPr>
                      <a:cNvPr id="113" name="Picture 2"/>
                      <a:cNvPicPr>
                        <a:picLocks noChangeAspect="1" noChangeArrowheads="1"/>
                      </a:cNvPicPr>
                    </a:nvPicPr>
                    <a:blipFill>
                      <a:blip r:embed="rId15" cstate="print"/>
                      <a:srcRect/>
                      <a:stretch>
                        <a:fillRect/>
                      </a:stretch>
                    </a:blipFill>
                    <a:spPr bwMode="auto">
                      <a:xfrm>
                        <a:off x="1828800" y="4419600"/>
                        <a:ext cx="1147482" cy="817219"/>
                      </a:xfrm>
                      <a:prstGeom prst="rect">
                        <a:avLst/>
                      </a:prstGeom>
                      <a:noFill/>
                      <a:ln w="9525">
                        <a:noFill/>
                        <a:miter lim="800000"/>
                        <a:headEnd/>
                        <a:tailEnd/>
                      </a:ln>
                      <a:effectLst/>
                    </a:spPr>
                  </a:pic>
                  <a:grpSp>
                    <a:nvGrpSpPr>
                      <a:cNvPr id="68" name="Group 67"/>
                      <a:cNvGrpSpPr/>
                    </a:nvGrpSpPr>
                    <a:grpSpPr>
                      <a:xfrm>
                        <a:off x="2895600" y="990600"/>
                        <a:ext cx="620485" cy="914399"/>
                        <a:chOff x="3505200" y="3581400"/>
                        <a:chExt cx="1447800" cy="2133600"/>
                      </a:xfrm>
                    </a:grpSpPr>
                    <a:sp>
                      <a:nvSpPr>
                        <a:cNvPr id="70" name="AutoShape 32"/>
                        <a:cNvSpPr>
                          <a:spLocks noChangeArrowheads="1"/>
                        </a:cNvSpPr>
                      </a:nvSpPr>
                      <a:spPr bwMode="auto">
                        <a:xfrm>
                          <a:off x="3505200" y="3581400"/>
                          <a:ext cx="1447800" cy="2133600"/>
                        </a:xfrm>
                        <a:prstGeom prst="roundRect">
                          <a:avLst>
                            <a:gd name="adj" fmla="val 16667"/>
                          </a:avLst>
                        </a:prstGeom>
                        <a:gradFill flip="none" rotWithShape="1">
                          <a:gsLst>
                            <a:gs pos="0">
                              <a:schemeClr val="accent5">
                                <a:lumMod val="60000"/>
                                <a:lumOff val="40000"/>
                                <a:shade val="30000"/>
                                <a:satMod val="115000"/>
                              </a:schemeClr>
                            </a:gs>
                            <a:gs pos="50000">
                              <a:schemeClr val="accent5">
                                <a:lumMod val="60000"/>
                                <a:lumOff val="40000"/>
                                <a:shade val="67500"/>
                                <a:satMod val="115000"/>
                              </a:schemeClr>
                            </a:gs>
                            <a:gs pos="100000">
                              <a:schemeClr val="accent5">
                                <a:lumMod val="60000"/>
                                <a:lumOff val="40000"/>
                                <a:shade val="100000"/>
                                <a:satMod val="115000"/>
                              </a:schemeClr>
                            </a:gs>
                          </a:gsLst>
                          <a:lin ang="10800000" scaled="1"/>
                          <a:tileRect/>
                        </a:gra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endParaRPr lang="en-US"/>
                          </a:p>
                        </a:txBody>
                        <a:useSpRect/>
                      </a:txSp>
                    </a:sp>
                    <a:sp>
                      <a:nvSpPr>
                        <a:cNvPr id="73" name="Line 33"/>
                        <a:cNvSpPr>
                          <a:spLocks noChangeShapeType="1"/>
                        </a:cNvSpPr>
                      </a:nvSpPr>
                      <a:spPr bwMode="auto">
                        <a:xfrm flipH="1">
                          <a:off x="3851063" y="4600575"/>
                          <a:ext cx="0" cy="374073"/>
                        </a:xfrm>
                        <a:prstGeom prst="line">
                          <a:avLst/>
                        </a:prstGeom>
                        <a:noFill/>
                        <a:ln w="19050">
                          <a:solidFill>
                            <a:schemeClr val="tx1"/>
                          </a:solidFill>
                          <a:round/>
                          <a:headEnd/>
                          <a:tailEnd type="none" w="lg" len="lg"/>
                        </a:ln>
                        <a:effectLst/>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74" name="Rectangle 34"/>
                        <a:cNvSpPr>
                          <a:spLocks noChangeArrowheads="1"/>
                        </a:cNvSpPr>
                      </a:nvSpPr>
                      <a:spPr bwMode="auto">
                        <a:xfrm>
                          <a:off x="4349750" y="4413539"/>
                          <a:ext cx="482600" cy="748145"/>
                        </a:xfrm>
                        <a:prstGeom prst="rect">
                          <a:avLst/>
                        </a:prstGeom>
                        <a:gradFill flip="none" rotWithShape="1">
                          <a:gsLst>
                            <a:gs pos="0">
                              <a:srgbClr val="FFCC66">
                                <a:shade val="30000"/>
                                <a:satMod val="115000"/>
                              </a:srgbClr>
                            </a:gs>
                            <a:gs pos="50000">
                              <a:srgbClr val="FFCC66">
                                <a:shade val="67500"/>
                                <a:satMod val="115000"/>
                              </a:srgbClr>
                            </a:gs>
                            <a:gs pos="100000">
                              <a:srgbClr val="FFCC66">
                                <a:shade val="100000"/>
                                <a:satMod val="115000"/>
                              </a:srgbClr>
                            </a:gs>
                          </a:gsLst>
                          <a:path path="circle">
                            <a:fillToRect l="100000" b="100000"/>
                          </a:path>
                          <a:tileRect t="-100000" r="-100000"/>
                        </a:gradFill>
                        <a:ln w="19050" algn="ctr">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75" name="Rectangle 35"/>
                        <a:cNvSpPr>
                          <a:spLocks noChangeArrowheads="1"/>
                        </a:cNvSpPr>
                      </a:nvSpPr>
                      <a:spPr bwMode="auto">
                        <a:xfrm>
                          <a:off x="4446270" y="4507057"/>
                          <a:ext cx="289560" cy="187036"/>
                        </a:xfrm>
                        <a:prstGeom prst="rect">
                          <a:avLst/>
                        </a:prstGeom>
                        <a:ln>
                          <a:headEnd/>
                          <a:tailEnd/>
                        </a:ln>
                        <a:effectLst>
                          <a:outerShdw blurRad="50800" dist="38100" dir="2700000" algn="tl" rotWithShape="0">
                            <a:prstClr val="black">
                              <a:alpha val="40000"/>
                            </a:prstClr>
                          </a:outerShdw>
                        </a:effectLst>
                      </a:spPr>
                      <a:txSp>
                        <a:txBody>
                          <a:bodyPr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a:p>
                        </a:txBody>
                        <a:useSpRect/>
                      </a:txSp>
                      <a:style>
                        <a:lnRef idx="0">
                          <a:schemeClr val="accent5"/>
                        </a:lnRef>
                        <a:fillRef idx="3">
                          <a:schemeClr val="accent5"/>
                        </a:fillRef>
                        <a:effectRef idx="3">
                          <a:schemeClr val="accent5"/>
                        </a:effectRef>
                        <a:fontRef idx="minor">
                          <a:schemeClr val="lt1"/>
                        </a:fontRef>
                      </a:style>
                    </a:sp>
                    <a:sp>
                      <a:nvSpPr>
                        <a:cNvPr id="76" name="Rectangle 36" descr="Large checker board"/>
                        <a:cNvSpPr>
                          <a:spLocks noChangeArrowheads="1"/>
                        </a:cNvSpPr>
                      </a:nvSpPr>
                      <a:spPr bwMode="auto">
                        <a:xfrm>
                          <a:off x="4072255" y="5348720"/>
                          <a:ext cx="289560" cy="280555"/>
                        </a:xfrm>
                        <a:prstGeom prst="rect">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w="19050" algn="ctr">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77" name="AutoShape 38"/>
                        <a:cNvSpPr>
                          <a:spLocks noChangeArrowheads="1"/>
                        </a:cNvSpPr>
                      </a:nvSpPr>
                      <a:spPr bwMode="auto">
                        <a:xfrm>
                          <a:off x="4446270" y="4881130"/>
                          <a:ext cx="289560" cy="187036"/>
                        </a:xfrm>
                        <a:prstGeom prst="octagon">
                          <a:avLst>
                            <a:gd name="adj" fmla="val 29287"/>
                          </a:avLst>
                        </a:prstGeom>
                        <a:ln>
                          <a:headEnd/>
                          <a:tailEnd type="none" w="lg" len="lg"/>
                        </a:ln>
                        <a:effectLst>
                          <a:outerShdw blurRad="50800" dist="38100" dir="2700000" algn="tl" rotWithShape="0">
                            <a:prstClr val="black">
                              <a:alpha val="40000"/>
                            </a:prstClr>
                          </a:outerShdw>
                        </a:effectLst>
                      </a:spPr>
                      <a:txSp>
                        <a:txBody>
                          <a:bodyPr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a:p>
                        </a:txBody>
                        <a:useSpRect/>
                      </a:txSp>
                      <a:style>
                        <a:lnRef idx="0">
                          <a:schemeClr val="accent4"/>
                        </a:lnRef>
                        <a:fillRef idx="3">
                          <a:schemeClr val="accent4"/>
                        </a:fillRef>
                        <a:effectRef idx="3">
                          <a:schemeClr val="accent4"/>
                        </a:effectRef>
                        <a:fontRef idx="minor">
                          <a:schemeClr val="lt1"/>
                        </a:fontRef>
                      </a:style>
                    </a:sp>
                    <a:sp>
                      <a:nvSpPr>
                        <a:cNvPr id="78" name="Line 39"/>
                        <a:cNvSpPr>
                          <a:spLocks noChangeShapeType="1"/>
                        </a:cNvSpPr>
                      </a:nvSpPr>
                      <a:spPr bwMode="auto">
                        <a:xfrm>
                          <a:off x="4267200" y="4114800"/>
                          <a:ext cx="304800" cy="304800"/>
                        </a:xfrm>
                        <a:prstGeom prst="line">
                          <a:avLst/>
                        </a:prstGeom>
                        <a:noFill/>
                        <a:ln w="19050">
                          <a:solidFill>
                            <a:schemeClr val="tx1"/>
                          </a:solidFill>
                          <a:round/>
                          <a:headEnd/>
                          <a:tailEnd type="none" w="lg" len="lg"/>
                        </a:ln>
                        <a:effectLst/>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79" name="Line 41"/>
                        <a:cNvSpPr>
                          <a:spLocks noChangeShapeType="1"/>
                        </a:cNvSpPr>
                      </a:nvSpPr>
                      <a:spPr bwMode="auto">
                        <a:xfrm flipH="1">
                          <a:off x="3810000" y="4191000"/>
                          <a:ext cx="289560" cy="280555"/>
                        </a:xfrm>
                        <a:prstGeom prst="line">
                          <a:avLst/>
                        </a:prstGeom>
                        <a:noFill/>
                        <a:ln w="19050">
                          <a:solidFill>
                            <a:schemeClr val="tx1"/>
                          </a:solidFill>
                          <a:round/>
                          <a:headEnd/>
                          <a:tailEnd type="none" w="lg" len="lg"/>
                        </a:ln>
                        <a:effectLst/>
                      </a:spPr>
                      <a:txSp>
                        <a:txBody>
                          <a:bodyPr wrap="non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80" name="Rectangle 44"/>
                        <a:cNvSpPr>
                          <a:spLocks noChangeArrowheads="1"/>
                        </a:cNvSpPr>
                      </a:nvSpPr>
                      <a:spPr bwMode="auto">
                        <a:xfrm>
                          <a:off x="3706283" y="4690197"/>
                          <a:ext cx="289560" cy="187036"/>
                        </a:xfrm>
                        <a:prstGeom prst="rect">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3500000" scaled="1"/>
                          <a:tileRect/>
                        </a:gradFill>
                        <a:ln w="19050" algn="ctr">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81" name="Rectangle 45"/>
                        <a:cNvSpPr>
                          <a:spLocks noChangeArrowheads="1"/>
                        </a:cNvSpPr>
                      </a:nvSpPr>
                      <a:spPr bwMode="auto">
                        <a:xfrm>
                          <a:off x="3706283" y="4970751"/>
                          <a:ext cx="289560" cy="187036"/>
                        </a:xfrm>
                        <a:prstGeom prst="rect">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3500000" scaled="1"/>
                          <a:tileRect/>
                        </a:gradFill>
                        <a:ln w="19050" algn="ctr">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82" name="Line 46"/>
                        <a:cNvSpPr>
                          <a:spLocks noChangeShapeType="1"/>
                        </a:cNvSpPr>
                      </a:nvSpPr>
                      <a:spPr bwMode="auto">
                        <a:xfrm>
                          <a:off x="4595072" y="4690197"/>
                          <a:ext cx="0" cy="187036"/>
                        </a:xfrm>
                        <a:prstGeom prst="line">
                          <a:avLst/>
                        </a:prstGeom>
                        <a:noFill/>
                        <a:ln w="19050">
                          <a:solidFill>
                            <a:schemeClr val="tx1"/>
                          </a:solidFill>
                          <a:round/>
                          <a:headEnd/>
                          <a:tailEnd type="none" w="lg" len="lg"/>
                        </a:ln>
                        <a:effectLst/>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83" name="Line 47"/>
                        <a:cNvSpPr>
                          <a:spLocks noChangeShapeType="1"/>
                        </a:cNvSpPr>
                      </a:nvSpPr>
                      <a:spPr bwMode="auto">
                        <a:xfrm flipH="1">
                          <a:off x="4217035" y="5157787"/>
                          <a:ext cx="390102" cy="190933"/>
                        </a:xfrm>
                        <a:prstGeom prst="line">
                          <a:avLst/>
                        </a:prstGeom>
                        <a:noFill/>
                        <a:ln w="19050">
                          <a:solidFill>
                            <a:schemeClr val="tx1"/>
                          </a:solidFill>
                          <a:round/>
                          <a:headEnd/>
                          <a:tailEnd type="none" w="lg" len="lg"/>
                        </a:ln>
                        <a:effectLst/>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84" name="Line 48"/>
                        <a:cNvSpPr>
                          <a:spLocks noChangeShapeType="1"/>
                        </a:cNvSpPr>
                      </a:nvSpPr>
                      <a:spPr bwMode="auto">
                        <a:xfrm flipH="1" flipV="1">
                          <a:off x="3834977" y="5157787"/>
                          <a:ext cx="394123" cy="190933"/>
                        </a:xfrm>
                        <a:prstGeom prst="line">
                          <a:avLst/>
                        </a:prstGeom>
                        <a:noFill/>
                        <a:ln w="19050">
                          <a:solidFill>
                            <a:schemeClr val="tx1"/>
                          </a:solidFill>
                          <a:round/>
                          <a:headEnd/>
                          <a:tailEnd type="none" w="lg" len="lg"/>
                        </a:ln>
                        <a:effectLst/>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85" name="Rectangle 40"/>
                        <a:cNvSpPr>
                          <a:spLocks noChangeArrowheads="1"/>
                        </a:cNvSpPr>
                      </a:nvSpPr>
                      <a:spPr bwMode="auto">
                        <a:xfrm>
                          <a:off x="3706283" y="4409642"/>
                          <a:ext cx="289560" cy="187036"/>
                        </a:xfrm>
                        <a:prstGeom prst="rect">
                          <a:avLst/>
                        </a:prstGeom>
                        <a:ln>
                          <a:headEnd/>
                          <a:tailEnd/>
                        </a:ln>
                        <a:effectLst>
                          <a:outerShdw blurRad="50800" dist="38100" dir="2700000" algn="tl" rotWithShape="0">
                            <a:prstClr val="black">
                              <a:alpha val="40000"/>
                            </a:prstClr>
                          </a:outerShdw>
                        </a:effectLst>
                      </a:spPr>
                      <a:txSp>
                        <a:txBody>
                          <a:bodyPr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a:p>
                        </a:txBody>
                        <a:useSpRect/>
                      </a:txSp>
                      <a:style>
                        <a:lnRef idx="0">
                          <a:schemeClr val="accent4"/>
                        </a:lnRef>
                        <a:fillRef idx="3">
                          <a:schemeClr val="accent4"/>
                        </a:fillRef>
                        <a:effectRef idx="3">
                          <a:schemeClr val="accent4"/>
                        </a:effectRef>
                        <a:fontRef idx="minor">
                          <a:schemeClr val="lt1"/>
                        </a:fontRef>
                      </a:style>
                    </a:sp>
                    <a:cxnSp>
                      <a:nvCxnSpPr>
                        <a:cNvPr id="86" name="Straight Connector 85"/>
                        <a:cNvCxnSpPr/>
                      </a:nvCxnSpPr>
                      <a:spPr bwMode="auto">
                        <a:xfrm rot="16200000" flipV="1">
                          <a:off x="4023785" y="4039024"/>
                          <a:ext cx="382904" cy="4867"/>
                        </a:xfrm>
                        <a:prstGeom prst="line">
                          <a:avLst/>
                        </a:prstGeom>
                        <a:noFill/>
                        <a:ln w="19050">
                          <a:solidFill>
                            <a:schemeClr val="tx1"/>
                          </a:solidFill>
                          <a:round/>
                          <a:headEnd/>
                          <a:tailEnd type="none" w="lg" len="lg"/>
                        </a:ln>
                        <a:effectLst/>
                      </a:spPr>
                    </a:cxnSp>
                    <a:sp>
                      <a:nvSpPr>
                        <a:cNvPr id="87" name="Rectangle 42"/>
                        <a:cNvSpPr>
                          <a:spLocks noChangeArrowheads="1"/>
                        </a:cNvSpPr>
                      </a:nvSpPr>
                      <a:spPr bwMode="auto">
                        <a:xfrm>
                          <a:off x="4064212" y="3743325"/>
                          <a:ext cx="289560" cy="187036"/>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a:ln w="19050" algn="ctr">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88" name="AutoShape 37"/>
                        <a:cNvSpPr>
                          <a:spLocks noChangeArrowheads="1"/>
                        </a:cNvSpPr>
                      </a:nvSpPr>
                      <a:spPr bwMode="auto">
                        <a:xfrm>
                          <a:off x="4028017" y="4035569"/>
                          <a:ext cx="386080" cy="374073"/>
                        </a:xfrm>
                        <a:prstGeom prst="diamond">
                          <a:avLst/>
                        </a:prstGeom>
                        <a:ln>
                          <a:headEnd/>
                          <a:tailEnd/>
                        </a:ln>
                        <a:effectLst>
                          <a:outerShdw blurRad="50800" dist="38100" dir="2700000" algn="tl" rotWithShape="0">
                            <a:prstClr val="black">
                              <a:alpha val="40000"/>
                            </a:prstClr>
                          </a:outerShdw>
                        </a:effectLst>
                      </a:spPr>
                      <a:txSp>
                        <a:txBody>
                          <a:bodyPr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a:p>
                        </a:txBody>
                        <a:useSpRect/>
                      </a:txSp>
                      <a:style>
                        <a:lnRef idx="0">
                          <a:schemeClr val="accent6"/>
                        </a:lnRef>
                        <a:fillRef idx="3">
                          <a:schemeClr val="accent6"/>
                        </a:fillRef>
                        <a:effectRef idx="3">
                          <a:schemeClr val="accent6"/>
                        </a:effectRef>
                        <a:fontRef idx="minor">
                          <a:schemeClr val="lt1"/>
                        </a:fontRef>
                      </a:style>
                    </a:sp>
                  </a:grpSp>
                </lc:lockedCanvas>
              </a:graphicData>
            </a:graphic>
          </wp:inline>
        </w:drawing>
      </w:r>
    </w:p>
    <w:p w:rsidR="005A6733" w:rsidRDefault="005A6733" w:rsidP="00CC28B0">
      <w:pPr>
        <w:pStyle w:val="BodyText"/>
      </w:pPr>
      <w:r>
        <w:t>The application’s business logic, shown in the upper left of the diagram, is implemented using a WF workflow. Handling an application for insurance is a multi-step process, including evaluating the application against this organization’s underwriting rules, perhaps checking the applicant’s credit, and maybe even getting a manager’s approval. The workflow implements each of these steps as an activity, relying on other software as</w:t>
      </w:r>
      <w:r w:rsidR="00825CD2">
        <w:t xml:space="preserve"> needed. To access stored data,</w:t>
      </w:r>
      <w:r>
        <w:t xml:space="preserve"> the activities in this workflow use </w:t>
      </w:r>
      <w:r w:rsidR="00172E53">
        <w:t xml:space="preserve">a </w:t>
      </w:r>
      <w:r w:rsidR="0086327A">
        <w:t>LINQ</w:t>
      </w:r>
      <w:r w:rsidR="00172E53">
        <w:t xml:space="preserve"> option for issuing SQL queries</w:t>
      </w:r>
      <w:r>
        <w:t>.</w:t>
      </w:r>
    </w:p>
    <w:p w:rsidR="005A6733" w:rsidRDefault="005A6733" w:rsidP="00CC28B0">
      <w:pPr>
        <w:pStyle w:val="BodyText"/>
      </w:pPr>
      <w:r>
        <w:t>This insurance company provides a call center, allowing its customers to apply for insurance over the phone. The client software used by the people staffing that call center, shown in the upper right of the diagram, is implemented as a standalone WPF application. This client communicates with the application’s business logic via WCF, using a binary protocol optimized for WCF-WCF communication. As the figure shows, the call center workers rely on Windows CardSpace to select the identity they will use when logging into this application.</w:t>
      </w:r>
    </w:p>
    <w:p w:rsidR="005A6733" w:rsidRDefault="005A6733" w:rsidP="00CC28B0">
      <w:pPr>
        <w:pStyle w:val="BodyText"/>
      </w:pPr>
      <w:r>
        <w:lastRenderedPageBreak/>
        <w:t xml:space="preserve">Customers can also apply for insurance via the Web. To allow this, the application uses ASP.NET </w:t>
      </w:r>
      <w:r w:rsidR="00825CD2">
        <w:t xml:space="preserve">AJAX </w:t>
      </w:r>
      <w:r>
        <w:t>to communicate with Web browsers</w:t>
      </w:r>
      <w:r w:rsidR="00825CD2">
        <w:t>, providing a responsive</w:t>
      </w:r>
      <w:r w:rsidR="00243EC4">
        <w:t xml:space="preserve"> user</w:t>
      </w:r>
      <w:r w:rsidR="00825CD2">
        <w:t xml:space="preserve"> interface for </w:t>
      </w:r>
      <w:r w:rsidR="00B466BB">
        <w:t>customers</w:t>
      </w:r>
      <w:r>
        <w:t xml:space="preserve">. As shown in the lower left corner of the diagram, a customer </w:t>
      </w:r>
      <w:r w:rsidR="007A3880">
        <w:t>accessing this application via</w:t>
      </w:r>
      <w:r>
        <w:t xml:space="preserve"> </w:t>
      </w:r>
      <w:r w:rsidR="000C275F">
        <w:t>a</w:t>
      </w:r>
      <w:r w:rsidR="00825CD2">
        <w:t xml:space="preserve"> Web browser</w:t>
      </w:r>
      <w:r w:rsidR="007A3880">
        <w:t xml:space="preserve"> </w:t>
      </w:r>
      <w:r>
        <w:t>can use CardSpace to select the identity he wishes to present.</w:t>
      </w:r>
      <w:bookmarkStart w:id="21" w:name="OLE_LINK1"/>
      <w:bookmarkStart w:id="22" w:name="OLE_LINK2"/>
      <w:r>
        <w:t xml:space="preserve"> </w:t>
      </w:r>
      <w:bookmarkEnd w:id="21"/>
      <w:bookmarkEnd w:id="22"/>
    </w:p>
    <w:p w:rsidR="005A6733" w:rsidRDefault="005A6733" w:rsidP="00CC28B0">
      <w:pPr>
        <w:pStyle w:val="BodyText"/>
      </w:pPr>
      <w:r>
        <w:t>Insurance agents who access this application over the Internet may well need a more functional interface</w:t>
      </w:r>
      <w:r w:rsidR="002B6D32">
        <w:t xml:space="preserve"> than what customers see</w:t>
      </w:r>
      <w:r>
        <w:t>. Accordingly, they can rely on an XBAP rather than a</w:t>
      </w:r>
      <w:r w:rsidR="00E46D7F">
        <w:t>n AJAX</w:t>
      </w:r>
      <w:r>
        <w:t xml:space="preserve"> interface. As shown in the lower center of the diagram, this gives those </w:t>
      </w:r>
      <w:r w:rsidR="00A654F2">
        <w:t>agents</w:t>
      </w:r>
      <w:r>
        <w:t xml:space="preserve"> a large share of the user interface functionality provided by the WPF desktop application used in the call center. Both are built on the same foundation, and so the application’s developers can reuse the same code in the two types of clients. And as with the other kinds of clients, agents can use CardSpace to select the identity they wish to present to the application.</w:t>
      </w:r>
    </w:p>
    <w:p w:rsidR="005A6733" w:rsidRDefault="005A6733" w:rsidP="00CC28B0">
      <w:pPr>
        <w:pStyle w:val="BodyText"/>
      </w:pPr>
      <w:r>
        <w:t xml:space="preserve">Finally, it’s likely that this application will need to access and be accessed by other applications. If approving a customer requires a credit check, for example, this will most likely be done through a call to an external service. Or perhaps the application accepts requests directly from other software, exposing services that these external applications can invoke. For cases like these, shown in the lower right of the figure, the application relies on WCF to communicate using standard Web services. Whatever technology these applications are built on, WCF’s support for SOAP makes interacting with them straightforward. </w:t>
      </w:r>
    </w:p>
    <w:p w:rsidR="005A6733" w:rsidRDefault="005A6733" w:rsidP="00CC28B0">
      <w:pPr>
        <w:pStyle w:val="BodyText"/>
      </w:pPr>
      <w:r>
        <w:t>This scenario illustrates ho</w:t>
      </w:r>
      <w:r w:rsidR="001A4087">
        <w:t>w some of the .NET Framework 3.5</w:t>
      </w:r>
      <w:r>
        <w:t>’s components might be used in a typical application. Quite a few options have been omitted, and so don’t view this simple example as a complete illustration of what this technology family provides. Instead, the goal is to give a clear idea of how the various</w:t>
      </w:r>
      <w:r w:rsidR="00BC4BF6">
        <w:t xml:space="preserve"> parts of the .NET Framework</w:t>
      </w:r>
      <w:r>
        <w:t xml:space="preserve"> can be used</w:t>
      </w:r>
      <w:r w:rsidR="00BC4BF6">
        <w:t xml:space="preserve"> </w:t>
      </w:r>
      <w:r w:rsidR="007C62E8">
        <w:t>together</w:t>
      </w:r>
      <w:r>
        <w:t xml:space="preserve"> to address real business problems.</w:t>
      </w:r>
    </w:p>
    <w:p w:rsidR="005A6733" w:rsidRDefault="005A6733" w:rsidP="005A6733">
      <w:pPr>
        <w:pStyle w:val="Heading1"/>
      </w:pPr>
      <w:bookmarkStart w:id="23" w:name="_Toc140907043"/>
      <w:bookmarkStart w:id="24" w:name="_Toc178747790"/>
      <w:r>
        <w:t>Unde</w:t>
      </w:r>
      <w:r w:rsidR="000A3AFF">
        <w:t>rstanding the .NET Framework 3.5</w:t>
      </w:r>
      <w:r>
        <w:t>: The Technologies</w:t>
      </w:r>
      <w:bookmarkEnd w:id="23"/>
      <w:bookmarkEnd w:id="24"/>
    </w:p>
    <w:p w:rsidR="005A6733" w:rsidRDefault="005A6733" w:rsidP="00AB2275">
      <w:pPr>
        <w:pStyle w:val="BodyText"/>
      </w:pPr>
      <w:r>
        <w:t xml:space="preserve">To get a </w:t>
      </w:r>
      <w:r w:rsidR="00AB7DB5">
        <w:t>b</w:t>
      </w:r>
      <w:r w:rsidR="004C59F8">
        <w:t xml:space="preserve">etter </w:t>
      </w:r>
      <w:r>
        <w:t>feel</w:t>
      </w:r>
      <w:r w:rsidR="00A52925">
        <w:t xml:space="preserve"> for what the .NET Framework 3.5</w:t>
      </w:r>
      <w:r>
        <w:t xml:space="preserve"> provides, it’s useful to dig a little deeper into its </w:t>
      </w:r>
      <w:r w:rsidR="00CA20FF">
        <w:t>components</w:t>
      </w:r>
      <w:r>
        <w:t xml:space="preserve">. This section provides a short tutorial on each of the </w:t>
      </w:r>
      <w:r w:rsidR="00BA2395">
        <w:t>technologies spotlighted earlier</w:t>
      </w:r>
      <w:r>
        <w:t xml:space="preserve">. </w:t>
      </w:r>
    </w:p>
    <w:p w:rsidR="004E55F3" w:rsidRDefault="0083611D" w:rsidP="00AB2275">
      <w:pPr>
        <w:pStyle w:val="Heading2"/>
      </w:pPr>
      <w:bookmarkStart w:id="25" w:name="_Toc178747791"/>
      <w:r>
        <w:t xml:space="preserve">ASP.NET </w:t>
      </w:r>
      <w:r w:rsidR="004E55F3">
        <w:t>AJAX</w:t>
      </w:r>
      <w:bookmarkEnd w:id="25"/>
    </w:p>
    <w:p w:rsidR="00B957A1" w:rsidRDefault="00160A8D" w:rsidP="004050FB">
      <w:r>
        <w:t xml:space="preserve">ASP.NET is one of the today’s most popular technologies for creating </w:t>
      </w:r>
      <w:r w:rsidR="0066343E">
        <w:t>Web</w:t>
      </w:r>
      <w:r>
        <w:t xml:space="preserve">-based applications. AJAX </w:t>
      </w:r>
      <w:r w:rsidR="0058277C">
        <w:t xml:space="preserve">is </w:t>
      </w:r>
      <w:r>
        <w:t>becom</w:t>
      </w:r>
      <w:r w:rsidR="0066343E">
        <w:t>ing</w:t>
      </w:r>
      <w:r>
        <w:t xml:space="preserve"> </w:t>
      </w:r>
      <w:r w:rsidR="0058277C">
        <w:t>a</w:t>
      </w:r>
      <w:r>
        <w:t xml:space="preserve"> dominant approach for </w:t>
      </w:r>
      <w:r w:rsidR="0010580F">
        <w:t xml:space="preserve">designing </w:t>
      </w:r>
      <w:r>
        <w:t xml:space="preserve">those applications. These two realities imply that ASP.NET AJAX </w:t>
      </w:r>
      <w:r w:rsidR="00872C0B">
        <w:t>will</w:t>
      </w:r>
      <w:r>
        <w:t xml:space="preserve"> be one of the most widely used parts of the .NET Framework 3.5.</w:t>
      </w:r>
      <w:r w:rsidR="004050FB">
        <w:t xml:space="preserve"> </w:t>
      </w:r>
      <w:r w:rsidR="00B957A1">
        <w:t>The figure below illustrates the two main components of this technology.</w:t>
      </w:r>
    </w:p>
    <w:p w:rsidR="00212C89" w:rsidRDefault="00D4091B" w:rsidP="00112C6F">
      <w:pPr>
        <w:ind w:left="0"/>
        <w:jc w:val="center"/>
      </w:pPr>
      <w:r w:rsidRPr="00D4091B">
        <w:rPr>
          <w:noProof/>
          <w:lang w:bidi="ar-SA"/>
        </w:rPr>
        <w:drawing>
          <wp:inline distT="0" distB="0" distL="0" distR="0">
            <wp:extent cx="4325629" cy="1104595"/>
            <wp:effectExtent l="0" t="0" r="0" b="0"/>
            <wp:docPr id="39" name="Object 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92963" cy="1844675"/>
                      <a:chOff x="685800" y="2057400"/>
                      <a:chExt cx="7192963" cy="1844675"/>
                    </a:xfrm>
                  </a:grpSpPr>
                  <a:sp>
                    <a:nvSpPr>
                      <a:cNvPr id="2362372" name="Rectangle 4"/>
                      <a:cNvSpPr>
                        <a:spLocks noChangeArrowheads="1"/>
                      </a:cNvSpPr>
                    </a:nvSpPr>
                    <a:spPr bwMode="auto">
                      <a:xfrm>
                        <a:off x="5257800" y="2057400"/>
                        <a:ext cx="1981200" cy="1371600"/>
                      </a:xfrm>
                      <a:prstGeom prst="rect">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defRPr/>
                          </a:pPr>
                          <a:endParaRPr lang="en-US">
                            <a:solidFill>
                              <a:schemeClr val="lt1"/>
                            </a:solidFill>
                            <a:latin typeface="+mn-lt"/>
                          </a:endParaRPr>
                        </a:p>
                      </a:txBody>
                      <a:useSpRect/>
                    </a:txSp>
                    <a:style>
                      <a:lnRef idx="0">
                        <a:schemeClr val="accent6"/>
                      </a:lnRef>
                      <a:fillRef idx="3">
                        <a:schemeClr val="accent6"/>
                      </a:fillRef>
                      <a:effectRef idx="3">
                        <a:schemeClr val="accent6"/>
                      </a:effectRef>
                      <a:fontRef idx="minor">
                        <a:schemeClr val="lt1"/>
                      </a:fontRef>
                    </a:style>
                  </a:sp>
                  <a:sp>
                    <a:nvSpPr>
                      <a:cNvPr id="2362378" name="Rectangle 10"/>
                      <a:cNvSpPr>
                        <a:spLocks noChangeArrowheads="1"/>
                      </a:cNvSpPr>
                    </a:nvSpPr>
                    <a:spPr bwMode="auto">
                      <a:xfrm>
                        <a:off x="1143000" y="2057400"/>
                        <a:ext cx="2286000" cy="1371600"/>
                      </a:xfrm>
                      <a:prstGeom prst="rect">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defRPr/>
                          </a:pPr>
                          <a:endParaRPr lang="en-US">
                            <a:solidFill>
                              <a:schemeClr val="lt1"/>
                            </a:solidFill>
                            <a:latin typeface="+mn-lt"/>
                          </a:endParaRPr>
                        </a:p>
                      </a:txBody>
                      <a:useSpRect/>
                    </a:txSp>
                    <a:style>
                      <a:lnRef idx="0">
                        <a:schemeClr val="accent6"/>
                      </a:lnRef>
                      <a:fillRef idx="3">
                        <a:schemeClr val="accent6"/>
                      </a:fillRef>
                      <a:effectRef idx="3">
                        <a:schemeClr val="accent6"/>
                      </a:effectRef>
                      <a:fontRef idx="minor">
                        <a:schemeClr val="lt1"/>
                      </a:fontRef>
                    </a:style>
                  </a:sp>
                  <a:sp>
                    <a:nvSpPr>
                      <a:cNvPr id="46087" name="Text Box 14"/>
                      <a:cNvSpPr txBox="1">
                        <a:spLocks noChangeArrowheads="1"/>
                      </a:cNvSpPr>
                    </a:nvSpPr>
                    <a:spPr bwMode="auto">
                      <a:xfrm>
                        <a:off x="685800" y="3505200"/>
                        <a:ext cx="3276600" cy="396875"/>
                      </a:xfrm>
                      <a:prstGeom prst="rect">
                        <a:avLst/>
                      </a:prstGeom>
                      <a:noFill/>
                      <a:ln w="25400" algn="ctr">
                        <a:noFill/>
                        <a:miter lim="800000"/>
                        <a:headEnd/>
                        <a:tailEnd type="none" w="lg" len="lg"/>
                      </a:ln>
                    </a:spPr>
                    <a:txSp>
                      <a:txBody>
                        <a:bodyP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2000" b="1" i="1" dirty="0"/>
                            <a:t>ASP.NET Application</a:t>
                          </a:r>
                        </a:p>
                      </a:txBody>
                      <a:useSpRect/>
                    </a:txSp>
                  </a:sp>
                  <a:sp>
                    <a:nvSpPr>
                      <a:cNvPr id="46088" name="Text Box 15"/>
                      <a:cNvSpPr txBox="1">
                        <a:spLocks noChangeArrowheads="1"/>
                      </a:cNvSpPr>
                    </a:nvSpPr>
                    <a:spPr bwMode="auto">
                      <a:xfrm>
                        <a:off x="5638800" y="3505200"/>
                        <a:ext cx="1303338" cy="396875"/>
                      </a:xfrm>
                      <a:prstGeom prst="rect">
                        <a:avLst/>
                      </a:prstGeom>
                      <a:noFill/>
                      <a:ln w="25400" algn="ctr">
                        <a:noFill/>
                        <a:miter lim="800000"/>
                        <a:headEnd/>
                        <a:tailEnd type="none" w="lg" len="lg"/>
                      </a:ln>
                    </a:spPr>
                    <a:txSp>
                      <a:txBody>
                        <a:bodyP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2000" b="1" i="1" dirty="0"/>
                            <a:t>Browser</a:t>
                          </a:r>
                        </a:p>
                      </a:txBody>
                      <a:useSpRect/>
                    </a:txSp>
                  </a:sp>
                  <a:sp>
                    <a:nvSpPr>
                      <a:cNvPr id="2362386" name="Text Box 18"/>
                      <a:cNvSpPr txBox="1">
                        <a:spLocks noChangeArrowheads="1"/>
                      </a:cNvSpPr>
                    </a:nvSpPr>
                    <a:spPr bwMode="auto">
                      <a:xfrm>
                        <a:off x="5410200" y="2209800"/>
                        <a:ext cx="1676400" cy="1066800"/>
                      </a:xfrm>
                      <a:prstGeom prst="rect">
                        <a:avLst/>
                      </a:prstGeom>
                      <a:solidFill>
                        <a:srgbClr val="FF89B0"/>
                      </a:soli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r>
                            <a:rPr lang="en-US" sz="2000" b="1"/>
                            <a:t>Microsoft AJAX Library</a:t>
                          </a:r>
                        </a:p>
                      </a:txBody>
                      <a:useSpRect/>
                    </a:txSp>
                  </a:sp>
                  <a:sp>
                    <a:nvSpPr>
                      <a:cNvPr id="46091" name="Freeform 16"/>
                      <a:cNvSpPr>
                        <a:spLocks/>
                      </a:cNvSpPr>
                    </a:nvSpPr>
                    <a:spPr bwMode="auto">
                      <a:xfrm>
                        <a:off x="3200400" y="2286000"/>
                        <a:ext cx="2205789" cy="461665"/>
                      </a:xfrm>
                      <a:custGeom>
                        <a:avLst/>
                        <a:gdLst>
                          <a:gd name="T0" fmla="*/ 2147483647 w 2432"/>
                          <a:gd name="T1" fmla="*/ 2147483647 h 216"/>
                          <a:gd name="T2" fmla="*/ 2147483647 w 2432"/>
                          <a:gd name="T3" fmla="*/ 2147483647 h 216"/>
                          <a:gd name="T4" fmla="*/ 2147483647 w 2432"/>
                          <a:gd name="T5" fmla="*/ 2147483647 h 216"/>
                          <a:gd name="T6" fmla="*/ 2147483647 w 2432"/>
                          <a:gd name="T7" fmla="*/ 2147483647 h 216"/>
                          <a:gd name="T8" fmla="*/ 0 60000 65536"/>
                          <a:gd name="T9" fmla="*/ 0 60000 65536"/>
                          <a:gd name="T10" fmla="*/ 0 60000 65536"/>
                          <a:gd name="T11" fmla="*/ 0 60000 65536"/>
                          <a:gd name="T12" fmla="*/ 0 w 2432"/>
                          <a:gd name="T13" fmla="*/ 0 h 216"/>
                          <a:gd name="T14" fmla="*/ 2432 w 2432"/>
                          <a:gd name="T15" fmla="*/ 216 h 216"/>
                          <a:gd name="connsiteX0" fmla="*/ 128 w 2432"/>
                          <a:gd name="connsiteY0" fmla="*/ 55 h 248"/>
                          <a:gd name="connsiteX1" fmla="*/ 176 w 2432"/>
                          <a:gd name="connsiteY1" fmla="*/ 240 h 248"/>
                          <a:gd name="connsiteX2" fmla="*/ 1184 w 2432"/>
                          <a:gd name="connsiteY2" fmla="*/ 7 h 248"/>
                          <a:gd name="connsiteX3" fmla="*/ 2432 w 2432"/>
                          <a:gd name="connsiteY3" fmla="*/ 199 h 248"/>
                          <a:gd name="connsiteX0" fmla="*/ 128 w 2432"/>
                          <a:gd name="connsiteY0" fmla="*/ 55 h 248"/>
                          <a:gd name="connsiteX1" fmla="*/ 176 w 2432"/>
                          <a:gd name="connsiteY1" fmla="*/ 240 h 248"/>
                          <a:gd name="connsiteX2" fmla="*/ 1184 w 2432"/>
                          <a:gd name="connsiteY2" fmla="*/ 7 h 248"/>
                          <a:gd name="connsiteX3" fmla="*/ 2432 w 2432"/>
                          <a:gd name="connsiteY3" fmla="*/ 199 h 248"/>
                          <a:gd name="connsiteX0" fmla="*/ 0 w 2304"/>
                          <a:gd name="connsiteY0" fmla="*/ 72 h 216"/>
                          <a:gd name="connsiteX1" fmla="*/ 1056 w 2304"/>
                          <a:gd name="connsiteY1" fmla="*/ 24 h 216"/>
                          <a:gd name="connsiteX2" fmla="*/ 2304 w 2304"/>
                          <a:gd name="connsiteY2" fmla="*/ 216 h 216"/>
                          <a:gd name="connsiteX0" fmla="*/ 0 w 2304"/>
                          <a:gd name="connsiteY0" fmla="*/ 72 h 216"/>
                          <a:gd name="connsiteX1" fmla="*/ 1056 w 2304"/>
                          <a:gd name="connsiteY1" fmla="*/ 24 h 216"/>
                          <a:gd name="connsiteX2" fmla="*/ 2304 w 2304"/>
                          <a:gd name="connsiteY2" fmla="*/ 216 h 216"/>
                          <a:gd name="connsiteX0" fmla="*/ 0 w 2304"/>
                          <a:gd name="connsiteY0" fmla="*/ 195 h 216"/>
                          <a:gd name="connsiteX1" fmla="*/ 1056 w 2304"/>
                          <a:gd name="connsiteY1" fmla="*/ 24 h 216"/>
                          <a:gd name="connsiteX2" fmla="*/ 2304 w 2304"/>
                          <a:gd name="connsiteY2" fmla="*/ 216 h 216"/>
                        </a:gdLst>
                        <a:ahLst/>
                        <a:cxnLst>
                          <a:cxn ang="0">
                            <a:pos x="connsiteX0" y="connsiteY0"/>
                          </a:cxn>
                          <a:cxn ang="0">
                            <a:pos x="connsiteX1" y="connsiteY1"/>
                          </a:cxn>
                          <a:cxn ang="0">
                            <a:pos x="connsiteX2" y="connsiteY2"/>
                          </a:cxn>
                        </a:cxnLst>
                        <a:rect l="l" t="t" r="r" b="b"/>
                        <a:pathLst>
                          <a:path w="2304" h="216">
                            <a:moveTo>
                              <a:pt x="0" y="195"/>
                            </a:moveTo>
                            <a:cubicBezTo>
                              <a:pt x="220" y="185"/>
                              <a:pt x="672" y="0"/>
                              <a:pt x="1056" y="24"/>
                            </a:cubicBezTo>
                            <a:cubicBezTo>
                              <a:pt x="1432" y="17"/>
                              <a:pt x="1868" y="132"/>
                              <a:pt x="2304" y="216"/>
                            </a:cubicBezTo>
                          </a:path>
                        </a:pathLst>
                      </a:custGeom>
                      <a:noFill/>
                      <a:ln w="38100">
                        <a:solidFill>
                          <a:schemeClr val="tx1"/>
                        </a:solidFill>
                        <a:round/>
                        <a:headEnd type="stealth" w="lg" len="lg"/>
                        <a:tailEnd type="stealth" w="lg" len="lg"/>
                      </a:ln>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grpSp>
                    <a:nvGrpSpPr>
                      <a:cNvPr id="19" name="Group 25"/>
                      <a:cNvGrpSpPr>
                        <a:grpSpLocks/>
                      </a:cNvGrpSpPr>
                    </a:nvGrpSpPr>
                    <a:grpSpPr bwMode="auto">
                      <a:xfrm>
                        <a:off x="7543800" y="2362200"/>
                        <a:ext cx="334963" cy="762000"/>
                        <a:chOff x="2976" y="768"/>
                        <a:chExt cx="912" cy="2135"/>
                      </a:xfrm>
                    </a:grpSpPr>
                    <a:sp>
                      <a:nvSpPr>
                        <a:cNvPr id="20" name="Oval 26" descr="Dark vertical"/>
                        <a:cNvSpPr>
                          <a:spLocks noChangeArrowheads="1"/>
                        </a:cNvSpPr>
                      </a:nvSpPr>
                      <a:spPr bwMode="auto">
                        <a:xfrm>
                          <a:off x="3141" y="768"/>
                          <a:ext cx="611" cy="614"/>
                        </a:xfrm>
                        <a:prstGeom prst="ellipse">
                          <a:avLst/>
                        </a:prstGeom>
                        <a:pattFill prst="dkVert">
                          <a:fgClr>
                            <a:schemeClr val="tx1"/>
                          </a:fgClr>
                          <a:bgClr>
                            <a:schemeClr val="bg2"/>
                          </a:bgClr>
                        </a:pattFill>
                        <a:ln w="38100" algn="ctr">
                          <a:noFill/>
                          <a:round/>
                          <a:headEnd/>
                          <a:tailEnd type="none" w="lg"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grpSp>
                      <a:nvGrpSpPr>
                        <a:cNvPr id="10" name="Group 27"/>
                        <a:cNvGrpSpPr>
                          <a:grpSpLocks/>
                        </a:cNvGrpSpPr>
                      </a:nvGrpSpPr>
                      <a:grpSpPr bwMode="auto">
                        <a:xfrm>
                          <a:off x="2976" y="1433"/>
                          <a:ext cx="912" cy="1470"/>
                          <a:chOff x="2976" y="1433"/>
                          <a:chExt cx="912" cy="1495"/>
                        </a:xfrm>
                      </a:grpSpPr>
                      <a:sp>
                        <a:nvSpPr>
                          <a:cNvPr id="22" name="AutoShape 28" descr="Dark vertical"/>
                          <a:cNvSpPr>
                            <a:spLocks noChangeArrowheads="1"/>
                          </a:cNvSpPr>
                        </a:nvSpPr>
                        <a:spPr bwMode="auto">
                          <a:xfrm rot="10800000">
                            <a:off x="2976" y="1433"/>
                            <a:ext cx="912" cy="834"/>
                          </a:xfrm>
                          <a:prstGeom prst="triangle">
                            <a:avLst>
                              <a:gd name="adj" fmla="val 50000"/>
                            </a:avLst>
                          </a:prstGeom>
                          <a:pattFill prst="dkVert">
                            <a:fgClr>
                              <a:schemeClr val="tx1"/>
                            </a:fgClr>
                            <a:bgClr>
                              <a:schemeClr val="bg2"/>
                            </a:bgClr>
                          </a:pattFill>
                          <a:ln w="38100" algn="ctr">
                            <a:noFill/>
                            <a:miter lim="800000"/>
                            <a:headEnd/>
                            <a:tailEnd type="none" w="lg"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3" name="AutoShape 29" descr="Dark vertical"/>
                          <a:cNvSpPr>
                            <a:spLocks noChangeArrowheads="1"/>
                          </a:cNvSpPr>
                        </a:nvSpPr>
                        <a:spPr bwMode="auto">
                          <a:xfrm rot="17803396" flipH="1">
                            <a:off x="2644" y="2160"/>
                            <a:ext cx="1275" cy="262"/>
                          </a:xfrm>
                          <a:prstGeom prst="parallelogram">
                            <a:avLst>
                              <a:gd name="adj" fmla="val 33502"/>
                            </a:avLst>
                          </a:prstGeom>
                          <a:pattFill prst="dkVert">
                            <a:fgClr>
                              <a:schemeClr val="tx1"/>
                            </a:fgClr>
                            <a:bgClr>
                              <a:schemeClr val="bg2"/>
                            </a:bgClr>
                          </a:pattFill>
                          <a:ln w="38100" algn="ctr">
                            <a:noFill/>
                            <a:miter lim="800000"/>
                            <a:headEnd/>
                            <a:tailEnd type="none" w="lg"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4" name="AutoShape 30" descr="Dark vertical"/>
                          <a:cNvSpPr>
                            <a:spLocks noChangeArrowheads="1"/>
                          </a:cNvSpPr>
                        </a:nvSpPr>
                        <a:spPr bwMode="auto">
                          <a:xfrm rot="111796604">
                            <a:off x="2950" y="2160"/>
                            <a:ext cx="1275" cy="262"/>
                          </a:xfrm>
                          <a:prstGeom prst="parallelogram">
                            <a:avLst>
                              <a:gd name="adj" fmla="val 33502"/>
                            </a:avLst>
                          </a:prstGeom>
                          <a:pattFill prst="dkVert">
                            <a:fgClr>
                              <a:schemeClr val="tx1"/>
                            </a:fgClr>
                            <a:bgClr>
                              <a:schemeClr val="bg2"/>
                            </a:bgClr>
                          </a:pattFill>
                          <a:ln w="38100" algn="ctr">
                            <a:noFill/>
                            <a:miter lim="800000"/>
                            <a:headEnd/>
                            <a:tailEnd type="none" w="lg"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grpSp>
                  </a:grpSp>
                  <a:sp>
                    <a:nvSpPr>
                      <a:cNvPr id="2362387" name="Text Box 19"/>
                      <a:cNvSpPr txBox="1">
                        <a:spLocks noChangeArrowheads="1"/>
                      </a:cNvSpPr>
                    </a:nvSpPr>
                    <a:spPr bwMode="auto">
                      <a:xfrm>
                        <a:off x="1371600" y="2209800"/>
                        <a:ext cx="1828800" cy="1066800"/>
                      </a:xfrm>
                      <a:prstGeom prst="rect">
                        <a:avLst/>
                      </a:prstGeom>
                      <a:solidFill>
                        <a:srgbClr val="FF89B0"/>
                      </a:soli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r>
                            <a:rPr lang="en-US" sz="2000" b="1" dirty="0"/>
                            <a:t>ASP.NET 2.0 AJAX Extensions</a:t>
                          </a:r>
                        </a:p>
                      </a:txBody>
                      <a:useSpRect/>
                    </a:txSp>
                  </a:sp>
                </lc:lockedCanvas>
              </a:graphicData>
            </a:graphic>
          </wp:inline>
        </w:drawing>
      </w:r>
    </w:p>
    <w:p w:rsidR="00AF5AA8" w:rsidRDefault="00B957A1" w:rsidP="00C9496B">
      <w:r>
        <w:lastRenderedPageBreak/>
        <w:t>As the figure shows,</w:t>
      </w:r>
      <w:r w:rsidR="00212C89">
        <w:t xml:space="preserve"> an ASP.NET application can use the ASP.NET 2.0 AJAX Extensions. These provide a set of server-side controls for interacting with code in a Web browser. </w:t>
      </w:r>
      <w:r w:rsidR="001B25F4">
        <w:t xml:space="preserve">The most important of these controls is </w:t>
      </w:r>
      <w:r w:rsidR="002666A8">
        <w:t>UpdatePanel, which allows updating only part of a user-visible page rather than replacing the whole thing.</w:t>
      </w:r>
      <w:r w:rsidR="00BD1181">
        <w:t xml:space="preserve"> The </w:t>
      </w:r>
      <w:r w:rsidR="007E127A">
        <w:t>ASP.NET 2.0 AJAX E</w:t>
      </w:r>
      <w:r w:rsidR="00FA2698">
        <w:t>xtensions also provide Web services that browser code can invoke to access information provided by the application.</w:t>
      </w:r>
    </w:p>
    <w:p w:rsidR="00160A8D" w:rsidRDefault="00FA2698" w:rsidP="00AF5AA8">
      <w:r>
        <w:t xml:space="preserve">For clients, </w:t>
      </w:r>
      <w:r w:rsidR="00212C89">
        <w:t xml:space="preserve">ASP.NET AJAX provides </w:t>
      </w:r>
      <w:r w:rsidR="00C9496B">
        <w:t>the</w:t>
      </w:r>
      <w:r w:rsidR="00212C89">
        <w:t xml:space="preserve"> Microsoft AJAX Library</w:t>
      </w:r>
      <w:r w:rsidR="00C9496B">
        <w:t xml:space="preserve">. </w:t>
      </w:r>
      <w:r w:rsidR="00212C89">
        <w:t xml:space="preserve">This library </w:t>
      </w:r>
      <w:r w:rsidR="00C9496B">
        <w:t xml:space="preserve">implements a framework for creating client scripts, and it </w:t>
      </w:r>
      <w:r w:rsidR="00212C89">
        <w:t>run</w:t>
      </w:r>
      <w:r w:rsidR="00C9496B">
        <w:t>s</w:t>
      </w:r>
      <w:r w:rsidR="00212C89">
        <w:t xml:space="preserve"> in Internet Explorer, Firefox, Opera, and Safari. </w:t>
      </w:r>
      <w:r w:rsidR="00AF5AA8">
        <w:t>As in</w:t>
      </w:r>
      <w:r w:rsidR="00160A8D">
        <w:t xml:space="preserve"> all AJAX implementations, </w:t>
      </w:r>
      <w:r w:rsidR="0044275F">
        <w:t>this client</w:t>
      </w:r>
      <w:r w:rsidR="00E83CF4">
        <w:t xml:space="preserve"> code</w:t>
      </w:r>
      <w:r w:rsidR="00FC1AAB">
        <w:t xml:space="preserve"> </w:t>
      </w:r>
      <w:r>
        <w:t xml:space="preserve">can </w:t>
      </w:r>
      <w:r w:rsidR="00AF5AA8">
        <w:t>use</w:t>
      </w:r>
      <w:r w:rsidR="00160A8D">
        <w:t xml:space="preserve"> an object </w:t>
      </w:r>
      <w:r w:rsidR="00FC1AAB">
        <w:t>provided by</w:t>
      </w:r>
      <w:r w:rsidR="00160A8D">
        <w:t xml:space="preserve"> the Web browser called XMLHttpRequest.</w:t>
      </w:r>
      <w:r w:rsidR="00AF5AA8">
        <w:t xml:space="preserve"> </w:t>
      </w:r>
      <w:r w:rsidR="00934CE4">
        <w:t>By calling a method in this object, a script can request</w:t>
      </w:r>
      <w:r w:rsidR="00E46FC9">
        <w:t xml:space="preserve"> data </w:t>
      </w:r>
      <w:r w:rsidR="001D0E59">
        <w:t xml:space="preserve">via HTTP </w:t>
      </w:r>
      <w:r w:rsidR="00E46FC9">
        <w:t xml:space="preserve">from </w:t>
      </w:r>
      <w:r w:rsidR="001D0E59">
        <w:t xml:space="preserve">an </w:t>
      </w:r>
      <w:r w:rsidR="00E46FC9">
        <w:t>application</w:t>
      </w:r>
      <w:r w:rsidR="00934CE4">
        <w:t xml:space="preserve"> </w:t>
      </w:r>
      <w:r w:rsidR="008663BF">
        <w:t xml:space="preserve">built using </w:t>
      </w:r>
      <w:r w:rsidR="00705622">
        <w:t xml:space="preserve">ASP.NET or </w:t>
      </w:r>
      <w:r w:rsidR="008663BF">
        <w:t>another technology, such as PHP</w:t>
      </w:r>
      <w:r w:rsidR="00934CE4">
        <w:t xml:space="preserve">. This request can be made asynchronously, allowing data to be retrieved </w:t>
      </w:r>
      <w:r w:rsidR="00093994">
        <w:t xml:space="preserve">without forcing the user to block while waiting for </w:t>
      </w:r>
      <w:r w:rsidR="00E83CF4">
        <w:t>a</w:t>
      </w:r>
      <w:r w:rsidR="00093994">
        <w:t xml:space="preserve"> response</w:t>
      </w:r>
      <w:r w:rsidR="00934CE4">
        <w:t>.</w:t>
      </w:r>
      <w:r w:rsidR="00E83CF4">
        <w:t xml:space="preserve"> </w:t>
      </w:r>
      <w:r w:rsidR="001D4E7C">
        <w:t>The</w:t>
      </w:r>
      <w:r w:rsidR="00E83CF4">
        <w:t xml:space="preserve"> data</w:t>
      </w:r>
      <w:r w:rsidR="001D4E7C">
        <w:t xml:space="preserve"> it returns</w:t>
      </w:r>
      <w:r w:rsidR="00E83CF4">
        <w:t xml:space="preserve"> can then be accessed as XML using the Document Object Model (DOM).</w:t>
      </w:r>
      <w:r w:rsidR="006A12C8">
        <w:t xml:space="preserve"> Along with XML, </w:t>
      </w:r>
      <w:r w:rsidR="00BE5D43">
        <w:t>ASP.NET AJAX also allows exchanging data represented using the JavaScript Object Notation (JSON).</w:t>
      </w:r>
    </w:p>
    <w:p w:rsidR="00AF5AC5" w:rsidRDefault="00AF5AC5" w:rsidP="00AF5AA8">
      <w:r>
        <w:t xml:space="preserve">The AJAX style of Web application was a good idea when the notion first surfaced in 1999. </w:t>
      </w:r>
      <w:r w:rsidR="00CF2688">
        <w:t>While</w:t>
      </w:r>
      <w:r>
        <w:t xml:space="preserve"> we’ve had to wait several years for this approach to find its way into the mainstream, AJAX applications are </w:t>
      </w:r>
      <w:r w:rsidR="00A70ACF">
        <w:t xml:space="preserve">now </w:t>
      </w:r>
      <w:r>
        <w:t xml:space="preserve">becoming the norm. </w:t>
      </w:r>
      <w:r w:rsidR="00015293">
        <w:t>Microsoft’s decision to include</w:t>
      </w:r>
      <w:r>
        <w:t xml:space="preserve"> ASP.NET AJAX in the .NET Framework 3.5 </w:t>
      </w:r>
      <w:r w:rsidR="00905D19">
        <w:t>is certain to</w:t>
      </w:r>
      <w:r>
        <w:t xml:space="preserve"> </w:t>
      </w:r>
      <w:r w:rsidR="00A70ACF">
        <w:t xml:space="preserve">help </w:t>
      </w:r>
      <w:r w:rsidR="00015293">
        <w:t>speed adoption of this useful approach</w:t>
      </w:r>
      <w:r>
        <w:t>.</w:t>
      </w:r>
    </w:p>
    <w:p w:rsidR="004E55F3" w:rsidRDefault="0083611D" w:rsidP="00AB2275">
      <w:pPr>
        <w:pStyle w:val="Heading2"/>
      </w:pPr>
      <w:bookmarkStart w:id="26" w:name="_Toc178747792"/>
      <w:r>
        <w:t>Language-Integrated Query</w:t>
      </w:r>
      <w:bookmarkEnd w:id="26"/>
    </w:p>
    <w:p w:rsidR="00167993" w:rsidRDefault="00167993" w:rsidP="0010196F">
      <w:r>
        <w:t>Creating a common approach for accessing diverse data isn’t an easy task. Making that approach comprehensible to developers—not bogging them down in more complexity—is even harder. To address this, LINQ relies on a common and quite familiar syntax for working with data.</w:t>
      </w:r>
    </w:p>
    <w:p w:rsidR="004F6E6C" w:rsidRDefault="0082236C" w:rsidP="0010196F">
      <w:r>
        <w:t>H</w:t>
      </w:r>
      <w:r w:rsidR="00167993">
        <w:t>ere’s a simple</w:t>
      </w:r>
      <w:r w:rsidR="00FC5E2F">
        <w:t xml:space="preserve"> LINQ query</w:t>
      </w:r>
      <w:r w:rsidR="00167993">
        <w:t>, expressed</w:t>
      </w:r>
      <w:r w:rsidR="00FC5E2F">
        <w:t xml:space="preserve"> in C#</w:t>
      </w:r>
      <w:r w:rsidR="00167993">
        <w:t>, that reads data</w:t>
      </w:r>
      <w:r w:rsidR="00FC5E2F">
        <w:t>:</w:t>
      </w:r>
    </w:p>
    <w:p w:rsidR="0010196F" w:rsidRDefault="00A927FC" w:rsidP="0010196F">
      <w:pPr>
        <w:pStyle w:val="NoSpacing"/>
      </w:pPr>
      <w:r>
        <w:t>var exampleQ</w:t>
      </w:r>
      <w:r w:rsidR="0010196F">
        <w:t xml:space="preserve">uery = </w:t>
      </w:r>
    </w:p>
    <w:p w:rsidR="0010196F" w:rsidRDefault="0010196F" w:rsidP="0010196F">
      <w:pPr>
        <w:pStyle w:val="NoSpacing"/>
      </w:pPr>
      <w:r>
        <w:tab/>
        <w:t xml:space="preserve">from </w:t>
      </w:r>
      <w:r w:rsidR="004B2C2E">
        <w:t>s</w:t>
      </w:r>
      <w:r>
        <w:t xml:space="preserve"> in </w:t>
      </w:r>
      <w:r w:rsidR="004B2C2E">
        <w:t>Student</w:t>
      </w:r>
      <w:r>
        <w:t>s</w:t>
      </w:r>
    </w:p>
    <w:p w:rsidR="0010196F" w:rsidRDefault="0010196F" w:rsidP="0010196F">
      <w:pPr>
        <w:pStyle w:val="NoSpacing"/>
      </w:pPr>
      <w:r>
        <w:tab/>
        <w:t xml:space="preserve">where </w:t>
      </w:r>
      <w:r w:rsidR="004B2C2E">
        <w:t>s</w:t>
      </w:r>
      <w:r>
        <w:t>.</w:t>
      </w:r>
      <w:r w:rsidR="004B2C2E">
        <w:t>Gender</w:t>
      </w:r>
      <w:r>
        <w:t xml:space="preserve"> == </w:t>
      </w:r>
      <w:r w:rsidR="00D04747" w:rsidRPr="001171A7">
        <w:t>"</w:t>
      </w:r>
      <w:r w:rsidR="004B2C2E">
        <w:t>M</w:t>
      </w:r>
      <w:r w:rsidR="00D04747" w:rsidRPr="001171A7">
        <w:t>"</w:t>
      </w:r>
    </w:p>
    <w:p w:rsidR="0010196F" w:rsidRDefault="0010196F" w:rsidP="0010196F">
      <w:pPr>
        <w:pStyle w:val="NoSpacing"/>
      </w:pPr>
      <w:r>
        <w:tab/>
        <w:t xml:space="preserve">select </w:t>
      </w:r>
      <w:r w:rsidR="004B2C2E">
        <w:t>s</w:t>
      </w:r>
      <w:r>
        <w:t>.Name</w:t>
      </w:r>
    </w:p>
    <w:p w:rsidR="00E41232" w:rsidRDefault="00E41232" w:rsidP="00E41232">
      <w:pPr>
        <w:pStyle w:val="NoSpacing"/>
      </w:pPr>
    </w:p>
    <w:p w:rsidR="0010196F" w:rsidRDefault="00ED7C2D" w:rsidP="0010196F">
      <w:r>
        <w:t xml:space="preserve">This query returns the names of all male students as a list of strings stored in </w:t>
      </w:r>
      <w:r w:rsidR="003F2D49">
        <w:t xml:space="preserve">the variable </w:t>
      </w:r>
      <w:r>
        <w:t>exampleQuery. To print out that list, a program might do this:</w:t>
      </w:r>
    </w:p>
    <w:p w:rsidR="0010196F" w:rsidRDefault="0010196F" w:rsidP="0010196F">
      <w:pPr>
        <w:pStyle w:val="NoSpacing"/>
      </w:pPr>
      <w:r>
        <w:t xml:space="preserve">foreach (string name in </w:t>
      </w:r>
      <w:r w:rsidR="00A927FC">
        <w:t>exampleQ</w:t>
      </w:r>
      <w:r>
        <w:t>uery) {</w:t>
      </w:r>
    </w:p>
    <w:p w:rsidR="0010196F" w:rsidRDefault="0010196F" w:rsidP="0010196F">
      <w:pPr>
        <w:pStyle w:val="NoSpacing"/>
      </w:pPr>
      <w:r>
        <w:tab/>
        <w:t>Console.WriteLine(name);</w:t>
      </w:r>
    </w:p>
    <w:p w:rsidR="0010196F" w:rsidRDefault="0010196F" w:rsidP="0010196F">
      <w:pPr>
        <w:pStyle w:val="NoSpacing"/>
      </w:pPr>
      <w:r>
        <w:t>}</w:t>
      </w:r>
    </w:p>
    <w:p w:rsidR="00ED7C2D" w:rsidRDefault="00ED7C2D" w:rsidP="00FE46A0">
      <w:pPr>
        <w:pStyle w:val="NoSpacing"/>
      </w:pPr>
    </w:p>
    <w:p w:rsidR="00ED7C2D" w:rsidRDefault="00995266" w:rsidP="00995266">
      <w:r>
        <w:t>The syntax of the query is reminiscent of SQL, today’s standard language for accessing relational data. This makes sense, since SQL is a widely used language, one that many developers know. Yet it’s</w:t>
      </w:r>
      <w:r w:rsidR="00ED7C2D">
        <w:t xml:space="preserve"> important to understand that even though it looks somewhat like SQL, the LINQ query shown above isn’t an embedded SQL </w:t>
      </w:r>
      <w:r w:rsidR="00795135">
        <w:t>statement</w:t>
      </w:r>
      <w:r w:rsidR="00ED7C2D">
        <w:t>. Instead, it’s pure C</w:t>
      </w:r>
      <w:r w:rsidR="002853C9">
        <w:t>#, part of the language itself. This means that the query</w:t>
      </w:r>
      <w:r w:rsidR="00ED7C2D">
        <w:t xml:space="preserve"> can use other </w:t>
      </w:r>
      <w:r w:rsidR="007712B1">
        <w:t xml:space="preserve">program </w:t>
      </w:r>
      <w:r w:rsidR="00ED7C2D">
        <w:t xml:space="preserve">variables, be accessed in a debugger, and more. </w:t>
      </w:r>
      <w:r w:rsidR="008B699E">
        <w:t>The name of this technology is</w:t>
      </w:r>
      <w:r w:rsidR="00ED7C2D">
        <w:t xml:space="preserve"> “Languag</w:t>
      </w:r>
      <w:r w:rsidR="00374D70">
        <w:t>e-</w:t>
      </w:r>
      <w:r w:rsidR="00ED7C2D">
        <w:t xml:space="preserve">Integrated </w:t>
      </w:r>
      <w:r w:rsidR="00ED7C2D">
        <w:lastRenderedPageBreak/>
        <w:t>Query” for a reason: the statements for querying diverse kinds of data are integrated directly into the programming language.</w:t>
      </w:r>
    </w:p>
    <w:p w:rsidR="00ED7C2D" w:rsidRDefault="00374D70" w:rsidP="0010196F">
      <w:r>
        <w:t>And despite its similarity to SQL, t</w:t>
      </w:r>
      <w:r w:rsidR="00ED7C2D">
        <w:t>his</w:t>
      </w:r>
      <w:r>
        <w:t xml:space="preserve"> example</w:t>
      </w:r>
      <w:r w:rsidR="00ED7C2D">
        <w:t xml:space="preserve"> query isn’t limited to accessing only relational data. In fact, the .NET Framework 3.5 includes </w:t>
      </w:r>
      <w:r w:rsidR="00E62771">
        <w:t>several</w:t>
      </w:r>
      <w:r w:rsidR="00ED7C2D">
        <w:t xml:space="preserve"> different LINQ variations, all of which use the same basic syntax for queries. Those variations </w:t>
      </w:r>
      <w:r w:rsidR="00E62771">
        <w:t>include</w:t>
      </w:r>
      <w:r w:rsidR="00ED7C2D">
        <w:t xml:space="preserve"> the following:</w:t>
      </w:r>
    </w:p>
    <w:p w:rsidR="000D0F07" w:rsidRDefault="00DA0181" w:rsidP="00CC28B0">
      <w:pPr>
        <w:pStyle w:val="BulletItem"/>
      </w:pPr>
      <w:r>
        <w:t xml:space="preserve">LINQ to ADO.NET: </w:t>
      </w:r>
      <w:r w:rsidR="00987271">
        <w:t>P</w:t>
      </w:r>
      <w:r>
        <w:t xml:space="preserve">rovides object/relational </w:t>
      </w:r>
      <w:r w:rsidR="00282BD5">
        <w:t xml:space="preserve">(O/R) </w:t>
      </w:r>
      <w:r>
        <w:t>mapping</w:t>
      </w:r>
      <w:r w:rsidR="00987271">
        <w:t>. This aspect of LINQ</w:t>
      </w:r>
      <w:r>
        <w:t xml:space="preserve"> includes two options. </w:t>
      </w:r>
      <w:r w:rsidR="00C34BA4">
        <w:t>The first</w:t>
      </w:r>
      <w:r>
        <w:t xml:space="preserve">, </w:t>
      </w:r>
      <w:r w:rsidR="000B411A">
        <w:t xml:space="preserve">LINQ </w:t>
      </w:r>
      <w:r>
        <w:t xml:space="preserve">to SQL, </w:t>
      </w:r>
      <w:r w:rsidR="006B65BC">
        <w:t xml:space="preserve">translates a query like the one above into a SQL query, then issues it </w:t>
      </w:r>
      <w:r w:rsidR="00C87FAA">
        <w:t>against tables</w:t>
      </w:r>
      <w:r w:rsidR="000D0F07">
        <w:t xml:space="preserve"> in a </w:t>
      </w:r>
      <w:r>
        <w:t>SQL Server</w:t>
      </w:r>
      <w:r w:rsidR="000D0F07">
        <w:t xml:space="preserve"> database</w:t>
      </w:r>
      <w:r w:rsidR="00CC473F">
        <w:t>.</w:t>
      </w:r>
      <w:r w:rsidR="00D76329">
        <w:t xml:space="preserve"> </w:t>
      </w:r>
      <w:r>
        <w:t>The second</w:t>
      </w:r>
      <w:r w:rsidR="002B0076">
        <w:t xml:space="preserve"> option</w:t>
      </w:r>
      <w:r>
        <w:t xml:space="preserve">, </w:t>
      </w:r>
      <w:r w:rsidR="000D0F07">
        <w:t>LINQ to DataSe</w:t>
      </w:r>
      <w:r>
        <w:t xml:space="preserve">t, </w:t>
      </w:r>
      <w:r w:rsidR="006B65BC">
        <w:t xml:space="preserve">executes a query like the one shown </w:t>
      </w:r>
      <w:r w:rsidR="00C87FAA">
        <w:t>above</w:t>
      </w:r>
      <w:r>
        <w:t xml:space="preserve"> on the contents of</w:t>
      </w:r>
      <w:r w:rsidR="000D0F07">
        <w:t xml:space="preserve"> a DataSet returned by ADO.NET</w:t>
      </w:r>
    </w:p>
    <w:p w:rsidR="000B411A" w:rsidRDefault="000B411A" w:rsidP="00CC28B0">
      <w:pPr>
        <w:pStyle w:val="BulletItem"/>
      </w:pPr>
      <w:r>
        <w:t xml:space="preserve">LINQ </w:t>
      </w:r>
      <w:r w:rsidR="00CC473F">
        <w:t>to</w:t>
      </w:r>
      <w:r>
        <w:t xml:space="preserve"> Objects</w:t>
      </w:r>
      <w:r w:rsidR="00D41527">
        <w:t xml:space="preserve">: Allows querying collections of </w:t>
      </w:r>
      <w:r w:rsidR="00987271">
        <w:t>in-memory data structures, such as object hierarchies</w:t>
      </w:r>
      <w:r w:rsidR="00D41527">
        <w:t xml:space="preserve">. </w:t>
      </w:r>
      <w:r w:rsidR="00C21BE9">
        <w:t>The</w:t>
      </w:r>
      <w:r w:rsidR="006B65BC">
        <w:t xml:space="preserve"> query above could</w:t>
      </w:r>
      <w:r w:rsidR="00FE46A0">
        <w:t xml:space="preserve"> also</w:t>
      </w:r>
      <w:r w:rsidR="006B65BC">
        <w:t xml:space="preserve"> be issued </w:t>
      </w:r>
      <w:r w:rsidR="00C21BE9">
        <w:t>against this kind o</w:t>
      </w:r>
      <w:r w:rsidR="00103A68">
        <w:t>f</w:t>
      </w:r>
      <w:r w:rsidR="00C21BE9">
        <w:t xml:space="preserve"> data</w:t>
      </w:r>
      <w:r w:rsidR="004A3477">
        <w:t>—</w:t>
      </w:r>
      <w:r w:rsidR="00103A68">
        <w:t xml:space="preserve">despite its similarity to SQL, </w:t>
      </w:r>
      <w:r w:rsidR="004A3477">
        <w:t>it’s not limited to accessing only data in tables</w:t>
      </w:r>
      <w:r w:rsidR="006B65BC">
        <w:t>.</w:t>
      </w:r>
    </w:p>
    <w:p w:rsidR="000B411A" w:rsidRDefault="000B411A" w:rsidP="00CC28B0">
      <w:pPr>
        <w:pStyle w:val="BulletItem"/>
      </w:pPr>
      <w:r>
        <w:t xml:space="preserve">LINQ </w:t>
      </w:r>
      <w:r w:rsidR="006B74F4">
        <w:t>to</w:t>
      </w:r>
      <w:r>
        <w:t xml:space="preserve"> XML</w:t>
      </w:r>
      <w:r w:rsidR="00D41527">
        <w:t xml:space="preserve">: Allows querying XML </w:t>
      </w:r>
      <w:r w:rsidR="00FB436E">
        <w:t>data</w:t>
      </w:r>
      <w:r w:rsidR="00D41527">
        <w:t xml:space="preserve">. This </w:t>
      </w:r>
      <w:r w:rsidR="002B3EAE">
        <w:t>approach</w:t>
      </w:r>
      <w:r w:rsidR="00D41527">
        <w:t xml:space="preserve"> uses a slightly different syntax, reflecting the unique needs of mapping between </w:t>
      </w:r>
      <w:r w:rsidR="00FB436E">
        <w:t>the world</w:t>
      </w:r>
      <w:r w:rsidR="00D41527">
        <w:t xml:space="preserve"> of XML and </w:t>
      </w:r>
      <w:r w:rsidR="00812CAB">
        <w:t>a programming language</w:t>
      </w:r>
      <w:r w:rsidR="002B3EAE">
        <w:t>, but the basic structure of a LINQ query remains the same</w:t>
      </w:r>
      <w:r w:rsidR="00D41527">
        <w:t>.</w:t>
      </w:r>
    </w:p>
    <w:p w:rsidR="00C758D9" w:rsidRDefault="00C758D9" w:rsidP="000B411A">
      <w:r>
        <w:t xml:space="preserve">Like SQL, LINQ also defines </w:t>
      </w:r>
      <w:r w:rsidR="00534AFA">
        <w:t>other</w:t>
      </w:r>
      <w:r>
        <w:t xml:space="preserve"> operators for queries. They include things such as OrderBy, </w:t>
      </w:r>
      <w:r w:rsidR="005D3929">
        <w:t>which</w:t>
      </w:r>
      <w:r>
        <w:t xml:space="preserve"> determine</w:t>
      </w:r>
      <w:r w:rsidR="005D3929">
        <w:t>s</w:t>
      </w:r>
      <w:r>
        <w:t xml:space="preserve"> how results are ordered; GroupBy, which </w:t>
      </w:r>
      <w:r w:rsidR="00392E02">
        <w:t>organizes selected data into groups</w:t>
      </w:r>
      <w:r>
        <w:t xml:space="preserve">; and arithmetic operators such as Sum. </w:t>
      </w:r>
      <w:r w:rsidR="00F545DA">
        <w:t>And once again, t</w:t>
      </w:r>
      <w:r w:rsidR="00F74F44">
        <w:t>hese can be used generally across the LINQ varieties</w:t>
      </w:r>
      <w:r w:rsidR="00293CED">
        <w:t>—</w:t>
      </w:r>
      <w:r w:rsidR="00F74F44">
        <w:t>they’re not just for the LINQ to SQL option.</w:t>
      </w:r>
    </w:p>
    <w:p w:rsidR="00F37400" w:rsidRPr="000B411A" w:rsidRDefault="00282BD5" w:rsidP="000B411A">
      <w:r>
        <w:t>LINQ’s cr</w:t>
      </w:r>
      <w:r w:rsidR="0077250D">
        <w:t>eators aimed at several targets, including</w:t>
      </w:r>
      <w:r>
        <w:t xml:space="preserve"> providing O/R mapping for .NET applications, allowing a common syntax for working with different kinds of data, integrating that syntax directly into the programming language, and more. </w:t>
      </w:r>
      <w:r w:rsidR="00937982">
        <w:t xml:space="preserve">As with everything else described in this introduction, the goal </w:t>
      </w:r>
      <w:r w:rsidR="00CC2960">
        <w:t>i</w:t>
      </w:r>
      <w:r w:rsidR="00937982">
        <w:t>s to make life better for developers working with Visual Studio 2008 and the .NET Framework 3.5.</w:t>
      </w:r>
    </w:p>
    <w:p w:rsidR="003E3494" w:rsidRDefault="003E3494" w:rsidP="005A6733">
      <w:pPr>
        <w:pStyle w:val="Heading2"/>
      </w:pPr>
      <w:bookmarkStart w:id="27" w:name="_Toc140907051"/>
      <w:bookmarkStart w:id="28" w:name="_Toc140907045"/>
      <w:bookmarkStart w:id="29" w:name="_Toc178747793"/>
      <w:r>
        <w:t>Windows Communication Foundation</w:t>
      </w:r>
      <w:bookmarkEnd w:id="27"/>
      <w:bookmarkEnd w:id="29"/>
      <w:r>
        <w:t xml:space="preserve"> </w:t>
      </w:r>
    </w:p>
    <w:p w:rsidR="003E3494" w:rsidRDefault="003E3494" w:rsidP="00CC28B0">
      <w:pPr>
        <w:pStyle w:val="BodyText"/>
      </w:pPr>
      <w:r>
        <w:t>The change to service-oriented communication marks a shift in how applications interact. Explicitly designed to support service-oriented applications, WCF reflects this shift. This section describes the most important aspects of WCF, including services and clients, communication options, and support for security, reliable communication, and transactions.</w:t>
      </w:r>
    </w:p>
    <w:p w:rsidR="003E3494" w:rsidRDefault="003E3494" w:rsidP="009648F7">
      <w:pPr>
        <w:pStyle w:val="Heading3"/>
      </w:pPr>
      <w:bookmarkStart w:id="30" w:name="_Toc140907052"/>
      <w:bookmarkStart w:id="31" w:name="_Toc178747794"/>
      <w:r>
        <w:t>Services and Clients</w:t>
      </w:r>
      <w:bookmarkEnd w:id="30"/>
      <w:bookmarkEnd w:id="31"/>
    </w:p>
    <w:p w:rsidR="003E3494" w:rsidRDefault="00996D96" w:rsidP="00996D96">
      <w:pPr>
        <w:pStyle w:val="BodyText"/>
      </w:pPr>
      <w:r>
        <w:t>T</w:t>
      </w:r>
      <w:r w:rsidR="003E3494">
        <w:t>he fundamental idea of WCF is simple: a service exposes an interface that can be accessed by a client. That interface can be defined using the Web Services Description Language (WSDL), then turned into code, or it can be defined directly in a language such as C# or Visual Basic. For a simple interface exposing an insurance application service, the latter approach might look something like this:</w:t>
      </w:r>
    </w:p>
    <w:p w:rsidR="003E3494" w:rsidRDefault="003E3494" w:rsidP="006B2D6C">
      <w:pPr>
        <w:pStyle w:val="NoSpacing"/>
      </w:pPr>
      <w:r>
        <w:t>[ServiceContract]</w:t>
      </w:r>
    </w:p>
    <w:p w:rsidR="003E3494" w:rsidRDefault="00075FD6" w:rsidP="006B2D6C">
      <w:pPr>
        <w:pStyle w:val="NoSpacing"/>
      </w:pPr>
      <w:r>
        <w:t>interface IInsurance</w:t>
      </w:r>
    </w:p>
    <w:p w:rsidR="003E3494" w:rsidRDefault="003E3494" w:rsidP="006B2D6C">
      <w:pPr>
        <w:pStyle w:val="NoSpacing"/>
      </w:pPr>
      <w:r>
        <w:lastRenderedPageBreak/>
        <w:t>{</w:t>
      </w:r>
    </w:p>
    <w:p w:rsidR="003E3494" w:rsidRDefault="003E3494" w:rsidP="006B2D6C">
      <w:pPr>
        <w:pStyle w:val="NoSpacing"/>
      </w:pPr>
      <w:r>
        <w:t xml:space="preserve"> [OperationContract]</w:t>
      </w:r>
    </w:p>
    <w:p w:rsidR="003E3494" w:rsidRDefault="003E3494" w:rsidP="006B2D6C">
      <w:pPr>
        <w:pStyle w:val="NoSpacing"/>
      </w:pPr>
      <w:r>
        <w:t xml:space="preserve"> int Submit(int policyType, string ApplicantName);</w:t>
      </w:r>
    </w:p>
    <w:p w:rsidR="003E3494" w:rsidRDefault="003E3494" w:rsidP="006B2D6C">
      <w:pPr>
        <w:pStyle w:val="NoSpacing"/>
      </w:pPr>
    </w:p>
    <w:p w:rsidR="003E3494" w:rsidRDefault="003E3494" w:rsidP="006B2D6C">
      <w:pPr>
        <w:pStyle w:val="NoSpacing"/>
      </w:pPr>
      <w:r>
        <w:t xml:space="preserve"> [OperationContract]</w:t>
      </w:r>
    </w:p>
    <w:p w:rsidR="003E3494" w:rsidRDefault="003E3494" w:rsidP="006B2D6C">
      <w:pPr>
        <w:pStyle w:val="NoSpacing"/>
      </w:pPr>
      <w:r>
        <w:t xml:space="preserve"> bool CheckStatus(int applicationNumber);</w:t>
      </w:r>
    </w:p>
    <w:p w:rsidR="003E3494" w:rsidRDefault="003E3494" w:rsidP="006B2D6C">
      <w:pPr>
        <w:pStyle w:val="NoSpacing"/>
      </w:pPr>
    </w:p>
    <w:p w:rsidR="003E3494" w:rsidRDefault="003E3494" w:rsidP="006B2D6C">
      <w:pPr>
        <w:pStyle w:val="NoSpacing"/>
      </w:pPr>
      <w:r>
        <w:t xml:space="preserve"> [OperationContract]</w:t>
      </w:r>
    </w:p>
    <w:p w:rsidR="003E3494" w:rsidRDefault="003E3494" w:rsidP="006B2D6C">
      <w:pPr>
        <w:pStyle w:val="NoSpacing"/>
      </w:pPr>
      <w:r>
        <w:t xml:space="preserve"> bool Cancel(int applicationNumber);</w:t>
      </w:r>
    </w:p>
    <w:p w:rsidR="003E3494" w:rsidRDefault="003E3494" w:rsidP="006B2D6C">
      <w:pPr>
        <w:pStyle w:val="NoSpacing"/>
      </w:pPr>
      <w:r>
        <w:t>}</w:t>
      </w:r>
    </w:p>
    <w:p w:rsidR="003E3494" w:rsidRDefault="003E3494" w:rsidP="00430829">
      <w:pPr>
        <w:pStyle w:val="NoSpacing"/>
      </w:pPr>
    </w:p>
    <w:p w:rsidR="003E3494" w:rsidRDefault="003E3494" w:rsidP="00CC28B0">
      <w:pPr>
        <w:pStyle w:val="BodyText"/>
      </w:pPr>
      <w:r>
        <w:t xml:space="preserve">The definition of this C# interface is marked with the </w:t>
      </w:r>
      <w:r>
        <w:rPr>
          <w:rFonts w:ascii="Courier New" w:hAnsi="Courier New" w:cs="Courier New"/>
          <w:b/>
        </w:rPr>
        <w:t>ServiceContract</w:t>
      </w:r>
      <w:r>
        <w:t xml:space="preserve"> attribute. This attribute indicates that WCF can expose methods in this interface as remotely-callable operations. Which of the interface’s methods are exposed depends on which are marked with the </w:t>
      </w:r>
      <w:r>
        <w:rPr>
          <w:rFonts w:ascii="Courier New" w:hAnsi="Courier New" w:cs="Courier New"/>
          <w:b/>
        </w:rPr>
        <w:t>OperationContract</w:t>
      </w:r>
      <w:r>
        <w:t xml:space="preserve"> attribute. In this simple example, every method is marked with this attribute, and so all of them will be exposed to remote callers. This isn’t required, however—it’s legal to apply </w:t>
      </w:r>
      <w:r>
        <w:rPr>
          <w:rFonts w:ascii="Courier New" w:hAnsi="Courier New" w:cs="Courier New"/>
          <w:b/>
        </w:rPr>
        <w:t>OperationContract</w:t>
      </w:r>
      <w:r>
        <w:t xml:space="preserve"> to only some of an interface’s methods. Whichever choice is made, some class in the application must implement this interface, providing actual code for the methods the interface defines. Once this is done, WCF automatically makes the methods marked with </w:t>
      </w:r>
      <w:r>
        <w:rPr>
          <w:rFonts w:ascii="Courier New" w:hAnsi="Courier New" w:cs="Courier New"/>
          <w:b/>
        </w:rPr>
        <w:t>OperationContract</w:t>
      </w:r>
      <w:r>
        <w:t xml:space="preserve"> accessible to clients of this service.</w:t>
      </w:r>
    </w:p>
    <w:p w:rsidR="003E3494" w:rsidRDefault="003E3494" w:rsidP="00CC28B0">
      <w:pPr>
        <w:pStyle w:val="BodyText"/>
      </w:pPr>
      <w:r>
        <w:t xml:space="preserve">The figure below gives a slightly more detailed view of how a service is actually exposed to its clients. Rather than access an interface directly, a client instead connects to a specific </w:t>
      </w:r>
      <w:r>
        <w:rPr>
          <w:i/>
        </w:rPr>
        <w:t>endpoint</w:t>
      </w:r>
      <w:r>
        <w:t xml:space="preserve">. A service can expose multiple endpoints, potentially allowing different clients to access it in different ways. </w:t>
      </w:r>
    </w:p>
    <w:p w:rsidR="003E3494" w:rsidRDefault="00075FD6" w:rsidP="00CC28B0">
      <w:pPr>
        <w:pStyle w:val="BodyText"/>
      </w:pPr>
      <w:r w:rsidRPr="00075FD6">
        <w:rPr>
          <w:noProof/>
          <w:lang w:bidi="ar-SA"/>
        </w:rPr>
        <w:drawing>
          <wp:inline distT="0" distB="0" distL="0" distR="0">
            <wp:extent cx="4772797" cy="3021177"/>
            <wp:effectExtent l="19050" t="0" r="8753" b="0"/>
            <wp:docPr id="3"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67600" cy="4724400"/>
                      <a:chOff x="533400" y="685800"/>
                      <a:chExt cx="7467600" cy="4724400"/>
                    </a:xfrm>
                  </a:grpSpPr>
                  <a:sp>
                    <a:nvSpPr>
                      <a:cNvPr id="184322" name="Line 2"/>
                      <a:cNvSpPr>
                        <a:spLocks noChangeShapeType="1"/>
                      </a:cNvSpPr>
                    </a:nvSpPr>
                    <a:spPr bwMode="auto">
                      <a:xfrm flipV="1">
                        <a:off x="3200400" y="3429000"/>
                        <a:ext cx="2438401" cy="533400"/>
                      </a:xfrm>
                      <a:prstGeom prst="line">
                        <a:avLst/>
                      </a:prstGeom>
                      <a:noFill/>
                      <a:ln w="12700">
                        <a:solidFill>
                          <a:schemeClr val="tx1"/>
                        </a:solidFill>
                        <a:prstDash val="dash"/>
                        <a:round/>
                        <a:headEnd/>
                        <a:tailEnd type="none" w="lg" len="lg"/>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84325" name="Line 5"/>
                      <a:cNvSpPr>
                        <a:spLocks noChangeShapeType="1"/>
                      </a:cNvSpPr>
                    </a:nvSpPr>
                    <a:spPr bwMode="auto">
                      <a:xfrm flipH="1" flipV="1">
                        <a:off x="901994" y="2948763"/>
                        <a:ext cx="4736805" cy="480235"/>
                      </a:xfrm>
                      <a:prstGeom prst="line">
                        <a:avLst/>
                      </a:prstGeom>
                      <a:noFill/>
                      <a:ln w="12700">
                        <a:solidFill>
                          <a:schemeClr val="tx1"/>
                        </a:solidFill>
                        <a:prstDash val="dash"/>
                        <a:round/>
                        <a:headEnd/>
                        <a:tailEnd type="none" w="lg" len="lg"/>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84326" name="Line 6"/>
                      <a:cNvSpPr>
                        <a:spLocks noChangeShapeType="1"/>
                      </a:cNvSpPr>
                    </a:nvSpPr>
                    <a:spPr bwMode="auto">
                      <a:xfrm flipH="1" flipV="1">
                        <a:off x="2581940" y="2948763"/>
                        <a:ext cx="3056860" cy="480237"/>
                      </a:xfrm>
                      <a:prstGeom prst="line">
                        <a:avLst/>
                      </a:prstGeom>
                      <a:noFill/>
                      <a:ln w="12700">
                        <a:solidFill>
                          <a:schemeClr val="tx1"/>
                        </a:solidFill>
                        <a:prstDash val="dash"/>
                        <a:round/>
                        <a:headEnd/>
                        <a:tailEnd type="none" w="lg" len="lg"/>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84327" name="Text Box 7"/>
                      <a:cNvSpPr txBox="1">
                        <a:spLocks noChangeArrowheads="1"/>
                      </a:cNvSpPr>
                    </a:nvSpPr>
                    <a:spPr bwMode="auto">
                      <a:xfrm>
                        <a:off x="914400" y="2667000"/>
                        <a:ext cx="1676400" cy="304800"/>
                      </a:xfrm>
                      <a:prstGeom prst="rect">
                        <a:avLst/>
                      </a:prstGeom>
                      <a:ln>
                        <a:noFill/>
                        <a:headEnd type="none" w="med" len="med"/>
                        <a:tailEnd type="none" w="med" len="med"/>
                      </a:ln>
                      <a:scene3d>
                        <a:camera prst="orthographicFront"/>
                        <a:lightRig rig="threePt" dir="t"/>
                      </a:scene3d>
                      <a:sp3d>
                        <a:bevel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r>
                            <a:rPr lang="en-US" sz="1400" b="1" dirty="0" err="1">
                              <a:solidFill>
                                <a:schemeClr val="tx1"/>
                              </a:solidFill>
                              <a:latin typeface="Arial" charset="0"/>
                            </a:rPr>
                            <a:t>BasicHttpBinding</a:t>
                          </a:r>
                          <a:endParaRPr lang="en-US" sz="1400" b="1" dirty="0">
                            <a:solidFill>
                              <a:schemeClr val="tx1"/>
                            </a:solidFill>
                            <a:latin typeface="Arial" charset="0"/>
                          </a:endParaRPr>
                        </a:p>
                      </a:txBody>
                      <a:useSpRect/>
                    </a:txSp>
                    <a:style>
                      <a:lnRef idx="1">
                        <a:schemeClr val="accent2"/>
                      </a:lnRef>
                      <a:fillRef idx="2">
                        <a:schemeClr val="accent2"/>
                      </a:fillRef>
                      <a:effectRef idx="1">
                        <a:schemeClr val="accent2"/>
                      </a:effectRef>
                      <a:fontRef idx="minor">
                        <a:schemeClr val="dk1"/>
                      </a:fontRef>
                    </a:style>
                  </a:sp>
                  <a:sp>
                    <a:nvSpPr>
                      <a:cNvPr id="184328" name="Text Box 8"/>
                      <a:cNvSpPr txBox="1">
                        <a:spLocks noChangeArrowheads="1"/>
                      </a:cNvSpPr>
                    </a:nvSpPr>
                    <a:spPr bwMode="auto">
                      <a:xfrm>
                        <a:off x="1219200" y="2209800"/>
                        <a:ext cx="1143000" cy="396875"/>
                      </a:xfrm>
                      <a:prstGeom prst="rect">
                        <a:avLst/>
                      </a:prstGeom>
                      <a:noFill/>
                      <a:ln w="19050" algn="ctr">
                        <a:noFill/>
                        <a:miter lim="800000"/>
                        <a:headEnd/>
                        <a:tailEnd/>
                      </a:ln>
                      <a:effectLst/>
                    </a:spPr>
                    <a:txSp>
                      <a:txBody>
                        <a:bodyP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2000" b="1" i="1"/>
                            <a:t>Binding</a:t>
                          </a:r>
                        </a:p>
                      </a:txBody>
                      <a:useSpRect/>
                    </a:txSp>
                  </a:sp>
                  <a:sp>
                    <a:nvSpPr>
                      <a:cNvPr id="184329" name="Line 9"/>
                      <a:cNvSpPr>
                        <a:spLocks noChangeShapeType="1"/>
                      </a:cNvSpPr>
                    </a:nvSpPr>
                    <a:spPr bwMode="auto">
                      <a:xfrm>
                        <a:off x="533400" y="1447800"/>
                        <a:ext cx="5105400" cy="1981200"/>
                      </a:xfrm>
                      <a:prstGeom prst="line">
                        <a:avLst/>
                      </a:prstGeom>
                      <a:noFill/>
                      <a:ln w="12700">
                        <a:solidFill>
                          <a:schemeClr val="tx1"/>
                        </a:solidFill>
                        <a:prstDash val="dash"/>
                        <a:round/>
                        <a:headEnd/>
                        <a:tailEnd type="none" w="lg" len="lg"/>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84330" name="Line 10"/>
                      <a:cNvSpPr>
                        <a:spLocks noChangeShapeType="1"/>
                      </a:cNvSpPr>
                    </a:nvSpPr>
                    <a:spPr bwMode="auto">
                      <a:xfrm flipH="1" flipV="1">
                        <a:off x="4648200" y="1447800"/>
                        <a:ext cx="990600" cy="1981200"/>
                      </a:xfrm>
                      <a:prstGeom prst="line">
                        <a:avLst/>
                      </a:prstGeom>
                      <a:noFill/>
                      <a:ln w="12700">
                        <a:solidFill>
                          <a:schemeClr val="tx1"/>
                        </a:solidFill>
                        <a:prstDash val="dash"/>
                        <a:round/>
                        <a:headEnd/>
                        <a:tailEnd type="none" w="lg" len="lg"/>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84331" name="Text Box 11"/>
                      <a:cNvSpPr txBox="1">
                        <a:spLocks noChangeArrowheads="1"/>
                      </a:cNvSpPr>
                    </a:nvSpPr>
                    <a:spPr bwMode="auto">
                      <a:xfrm>
                        <a:off x="533400" y="1143000"/>
                        <a:ext cx="4114800" cy="304800"/>
                      </a:xfrm>
                      <a:prstGeom prst="rect">
                        <a:avLst/>
                      </a:prstGeom>
                      <a:ln>
                        <a:noFill/>
                        <a:headEnd type="none" w="med" len="med"/>
                        <a:tailEnd type="none" w="med" len="med"/>
                      </a:ln>
                      <a:scene3d>
                        <a:camera prst="orthographicFront"/>
                        <a:lightRig rig="threePt" dir="t"/>
                      </a:scene3d>
                      <a:sp3d>
                        <a:bevel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r>
                            <a:rPr lang="en-US" sz="1400" b="1" dirty="0">
                              <a:solidFill>
                                <a:schemeClr val="tx1"/>
                              </a:solidFill>
                              <a:latin typeface="Arial" charset="0"/>
                            </a:rPr>
                            <a:t>http://</a:t>
                          </a:r>
                          <a:r>
                            <a:rPr lang="en-US" sz="1400" b="1" dirty="0" smtClean="0">
                              <a:solidFill>
                                <a:schemeClr val="tx1"/>
                              </a:solidFill>
                              <a:latin typeface="Arial" charset="0"/>
                            </a:rPr>
                            <a:t>www.fabrikam.com/insurance/apply.svc</a:t>
                          </a:r>
                          <a:endParaRPr lang="en-US" sz="1400" b="1" dirty="0">
                            <a:solidFill>
                              <a:schemeClr val="tx1"/>
                            </a:solidFill>
                            <a:latin typeface="Arial" charset="0"/>
                          </a:endParaRPr>
                        </a:p>
                      </a:txBody>
                      <a:useSpRect/>
                    </a:txSp>
                    <a:style>
                      <a:lnRef idx="1">
                        <a:schemeClr val="accent2"/>
                      </a:lnRef>
                      <a:fillRef idx="2">
                        <a:schemeClr val="accent2"/>
                      </a:fillRef>
                      <a:effectRef idx="1">
                        <a:schemeClr val="accent2"/>
                      </a:effectRef>
                      <a:fontRef idx="minor">
                        <a:schemeClr val="dk1"/>
                      </a:fontRef>
                    </a:style>
                  </a:sp>
                  <a:sp>
                    <a:nvSpPr>
                      <a:cNvPr id="184332" name="Text Box 12"/>
                      <a:cNvSpPr txBox="1">
                        <a:spLocks noChangeArrowheads="1"/>
                      </a:cNvSpPr>
                    </a:nvSpPr>
                    <a:spPr bwMode="auto">
                      <a:xfrm>
                        <a:off x="1905000" y="685800"/>
                        <a:ext cx="1371600" cy="39687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2000" b="1" i="1" dirty="0"/>
                            <a:t>Address</a:t>
                          </a:r>
                        </a:p>
                      </a:txBody>
                      <a:useSpRect/>
                    </a:txSp>
                  </a:sp>
                  <a:sp>
                    <a:nvSpPr>
                      <a:cNvPr id="184333" name="Line 13"/>
                      <a:cNvSpPr>
                        <a:spLocks noChangeShapeType="1"/>
                      </a:cNvSpPr>
                    </a:nvSpPr>
                    <a:spPr bwMode="auto">
                      <a:xfrm flipV="1">
                        <a:off x="1905000" y="3429000"/>
                        <a:ext cx="3703638" cy="533400"/>
                      </a:xfrm>
                      <a:prstGeom prst="line">
                        <a:avLst/>
                      </a:prstGeom>
                      <a:noFill/>
                      <a:ln w="12700">
                        <a:solidFill>
                          <a:schemeClr val="tx1"/>
                        </a:solidFill>
                        <a:prstDash val="dash"/>
                        <a:round/>
                        <a:headEnd/>
                        <a:tailEnd type="none" w="lg" len="lg"/>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84355" name="AutoShape 35"/>
                      <a:cNvSpPr>
                        <a:spLocks noChangeArrowheads="1"/>
                      </a:cNvSpPr>
                    </a:nvSpPr>
                    <a:spPr bwMode="auto">
                      <a:xfrm>
                        <a:off x="6019800" y="2895600"/>
                        <a:ext cx="1981200" cy="2514600"/>
                      </a:xfrm>
                      <a:prstGeom prst="roundRect">
                        <a:avLst>
                          <a:gd name="adj" fmla="val 16667"/>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defRPr/>
                          </a:pPr>
                          <a:endParaRPr lang="en-US">
                            <a:solidFill>
                              <a:schemeClr val="lt1"/>
                            </a:solidFill>
                            <a:latin typeface="+mn-lt"/>
                          </a:endParaRPr>
                        </a:p>
                      </a:txBody>
                      <a:useSpRect/>
                    </a:txSp>
                    <a:style>
                      <a:lnRef idx="0">
                        <a:schemeClr val="accent6"/>
                      </a:lnRef>
                      <a:fillRef idx="3">
                        <a:schemeClr val="accent6"/>
                      </a:fillRef>
                      <a:effectRef idx="3">
                        <a:schemeClr val="accent6"/>
                      </a:effectRef>
                      <a:fontRef idx="minor">
                        <a:schemeClr val="lt1"/>
                      </a:fontRef>
                    </a:style>
                  </a:sp>
                  <a:sp>
                    <a:nvSpPr>
                      <a:cNvPr id="184358" name="Line 38"/>
                      <a:cNvSpPr>
                        <a:spLocks noChangeShapeType="1"/>
                      </a:cNvSpPr>
                    </a:nvSpPr>
                    <a:spPr bwMode="auto">
                      <a:xfrm flipH="1" flipV="1">
                        <a:off x="5791200" y="3429000"/>
                        <a:ext cx="990600" cy="0"/>
                      </a:xfrm>
                      <a:prstGeom prst="line">
                        <a:avLst/>
                      </a:prstGeom>
                      <a:noFill/>
                      <a:ln w="28575">
                        <a:solidFill>
                          <a:schemeClr val="tx1"/>
                        </a:solidFill>
                        <a:round/>
                        <a:headEnd/>
                        <a:tailEnd type="none" w="lg" len="lg"/>
                      </a:ln>
                      <a:effectLst/>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84360" name="AutoShape 40"/>
                      <a:cNvSpPr>
                        <a:spLocks noChangeArrowheads="1"/>
                      </a:cNvSpPr>
                    </a:nvSpPr>
                    <a:spPr bwMode="auto">
                      <a:xfrm>
                        <a:off x="5638800" y="3327556"/>
                        <a:ext cx="228600" cy="211137"/>
                      </a:xfrm>
                      <a:prstGeom prst="diamond">
                        <a:avLst/>
                      </a:prstGeom>
                      <a:gradFill flip="none" rotWithShape="1">
                        <a:gsLst>
                          <a:gs pos="0">
                            <a:schemeClr val="bg2">
                              <a:lumMod val="40000"/>
                              <a:lumOff val="60000"/>
                              <a:shade val="30000"/>
                              <a:satMod val="115000"/>
                            </a:schemeClr>
                          </a:gs>
                          <a:gs pos="50000">
                            <a:schemeClr val="bg2">
                              <a:lumMod val="40000"/>
                              <a:lumOff val="60000"/>
                              <a:shade val="67500"/>
                              <a:satMod val="115000"/>
                            </a:schemeClr>
                          </a:gs>
                          <a:gs pos="100000">
                            <a:schemeClr val="bg2">
                              <a:lumMod val="40000"/>
                              <a:lumOff val="60000"/>
                              <a:shade val="100000"/>
                              <a:satMod val="115000"/>
                            </a:schemeClr>
                          </a:gs>
                        </a:gsLst>
                        <a:path path="circle">
                          <a:fillToRect l="50000" t="50000" r="50000" b="50000"/>
                        </a:path>
                        <a:tileRect/>
                      </a:gradFill>
                      <a:ln w="28575" algn="ctr">
                        <a:solidFill>
                          <a:schemeClr val="tx2">
                            <a:lumMod val="50000"/>
                            <a:lumOff val="50000"/>
                          </a:schemeClr>
                        </a:solidFill>
                        <a:prstDash val="solid"/>
                        <a:miter lim="800000"/>
                        <a:headEnd/>
                        <a:tailEnd type="none" w="lg" len="lg"/>
                      </a:ln>
                      <a:effectLst/>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84363" name="Text Box 43"/>
                      <a:cNvSpPr txBox="1">
                        <a:spLocks noChangeArrowheads="1"/>
                      </a:cNvSpPr>
                    </a:nvSpPr>
                    <a:spPr bwMode="auto">
                      <a:xfrm>
                        <a:off x="6400800" y="4419600"/>
                        <a:ext cx="1219200" cy="396875"/>
                      </a:xfrm>
                      <a:prstGeom prst="rect">
                        <a:avLst/>
                      </a:prstGeom>
                      <a:solidFill>
                        <a:srgbClr val="FF89B0"/>
                      </a:soli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r>
                            <a:rPr lang="en-US" sz="2000" b="1"/>
                            <a:t>WCF</a:t>
                          </a:r>
                        </a:p>
                      </a:txBody>
                      <a:useSpRect/>
                    </a:txSp>
                  </a:sp>
                  <a:sp>
                    <a:nvSpPr>
                      <a:cNvPr id="184364" name="Text Box 44"/>
                      <a:cNvSpPr txBox="1">
                        <a:spLocks noChangeArrowheads="1"/>
                      </a:cNvSpPr>
                    </a:nvSpPr>
                    <a:spPr bwMode="auto">
                      <a:xfrm>
                        <a:off x="6019800" y="4953000"/>
                        <a:ext cx="1981200" cy="396875"/>
                      </a:xfrm>
                      <a:prstGeom prst="rect">
                        <a:avLst/>
                      </a:prstGeom>
                      <a:noFill/>
                      <a:ln w="19050" algn="ctr">
                        <a:noFill/>
                        <a:miter lim="800000"/>
                        <a:headEnd/>
                        <a:tailEnd/>
                      </a:ln>
                      <a:effectLst/>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2000" b="1" dirty="0"/>
                            <a:t>Host Process</a:t>
                          </a:r>
                        </a:p>
                      </a:txBody>
                      <a:useSpRect/>
                    </a:txSp>
                  </a:sp>
                  <a:sp>
                    <a:nvSpPr>
                      <a:cNvPr id="28" name="Line 38"/>
                      <a:cNvSpPr>
                        <a:spLocks noChangeShapeType="1"/>
                      </a:cNvSpPr>
                    </a:nvSpPr>
                    <a:spPr bwMode="auto">
                      <a:xfrm flipH="1" flipV="1">
                        <a:off x="5791200" y="3733800"/>
                        <a:ext cx="990600" cy="0"/>
                      </a:xfrm>
                      <a:prstGeom prst="line">
                        <a:avLst/>
                      </a:prstGeom>
                      <a:noFill/>
                      <a:ln w="28575">
                        <a:solidFill>
                          <a:schemeClr val="tx1"/>
                        </a:solidFill>
                        <a:round/>
                        <a:headEnd/>
                        <a:tailEnd type="none" w="lg" len="lg"/>
                      </a:ln>
                      <a:effectLst/>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9" name="AutoShape 40"/>
                      <a:cNvSpPr>
                        <a:spLocks noChangeArrowheads="1"/>
                      </a:cNvSpPr>
                    </a:nvSpPr>
                    <a:spPr bwMode="auto">
                      <a:xfrm>
                        <a:off x="5638800" y="3632356"/>
                        <a:ext cx="228600" cy="211137"/>
                      </a:xfrm>
                      <a:prstGeom prst="diamond">
                        <a:avLst/>
                      </a:prstGeom>
                      <a:gradFill flip="none" rotWithShape="1">
                        <a:gsLst>
                          <a:gs pos="0">
                            <a:schemeClr val="bg2">
                              <a:lumMod val="40000"/>
                              <a:lumOff val="60000"/>
                              <a:shade val="30000"/>
                              <a:satMod val="115000"/>
                            </a:schemeClr>
                          </a:gs>
                          <a:gs pos="50000">
                            <a:schemeClr val="bg2">
                              <a:lumMod val="40000"/>
                              <a:lumOff val="60000"/>
                              <a:shade val="67500"/>
                              <a:satMod val="115000"/>
                            </a:schemeClr>
                          </a:gs>
                          <a:gs pos="100000">
                            <a:schemeClr val="bg2">
                              <a:lumMod val="40000"/>
                              <a:lumOff val="60000"/>
                              <a:shade val="100000"/>
                              <a:satMod val="115000"/>
                            </a:schemeClr>
                          </a:gs>
                        </a:gsLst>
                        <a:path path="circle">
                          <a:fillToRect l="50000" t="50000" r="50000" b="50000"/>
                        </a:path>
                        <a:tileRect/>
                      </a:gradFill>
                      <a:ln w="28575" algn="ctr">
                        <a:solidFill>
                          <a:schemeClr val="tx2">
                            <a:lumMod val="50000"/>
                            <a:lumOff val="50000"/>
                          </a:schemeClr>
                        </a:solidFill>
                        <a:prstDash val="solid"/>
                        <a:miter lim="800000"/>
                        <a:headEnd/>
                        <a:tailEnd type="none" w="lg" len="lg"/>
                      </a:ln>
                      <a:effectLst/>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30" name="Line 38"/>
                      <a:cNvSpPr>
                        <a:spLocks noChangeShapeType="1"/>
                      </a:cNvSpPr>
                    </a:nvSpPr>
                    <a:spPr bwMode="auto">
                      <a:xfrm flipH="1" flipV="1">
                        <a:off x="5791200" y="4038600"/>
                        <a:ext cx="990600" cy="0"/>
                      </a:xfrm>
                      <a:prstGeom prst="line">
                        <a:avLst/>
                      </a:prstGeom>
                      <a:noFill/>
                      <a:ln w="28575">
                        <a:solidFill>
                          <a:schemeClr val="tx1"/>
                        </a:solidFill>
                        <a:round/>
                        <a:headEnd/>
                        <a:tailEnd type="none" w="lg" len="lg"/>
                      </a:ln>
                      <a:effectLst/>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31" name="AutoShape 40"/>
                      <a:cNvSpPr>
                        <a:spLocks noChangeArrowheads="1"/>
                      </a:cNvSpPr>
                    </a:nvSpPr>
                    <a:spPr bwMode="auto">
                      <a:xfrm>
                        <a:off x="5638800" y="3937156"/>
                        <a:ext cx="228600" cy="211137"/>
                      </a:xfrm>
                      <a:prstGeom prst="diamond">
                        <a:avLst/>
                      </a:prstGeom>
                      <a:gradFill flip="none" rotWithShape="1">
                        <a:gsLst>
                          <a:gs pos="0">
                            <a:schemeClr val="bg2">
                              <a:lumMod val="40000"/>
                              <a:lumOff val="60000"/>
                              <a:shade val="30000"/>
                              <a:satMod val="115000"/>
                            </a:schemeClr>
                          </a:gs>
                          <a:gs pos="50000">
                            <a:schemeClr val="bg2">
                              <a:lumMod val="40000"/>
                              <a:lumOff val="60000"/>
                              <a:shade val="67500"/>
                              <a:satMod val="115000"/>
                            </a:schemeClr>
                          </a:gs>
                          <a:gs pos="100000">
                            <a:schemeClr val="bg2">
                              <a:lumMod val="40000"/>
                              <a:lumOff val="60000"/>
                              <a:shade val="100000"/>
                              <a:satMod val="115000"/>
                            </a:schemeClr>
                          </a:gs>
                        </a:gsLst>
                        <a:path path="circle">
                          <a:fillToRect l="50000" t="50000" r="50000" b="50000"/>
                        </a:path>
                        <a:tileRect/>
                      </a:gradFill>
                      <a:ln w="28575" algn="ctr">
                        <a:solidFill>
                          <a:schemeClr val="tx2">
                            <a:lumMod val="50000"/>
                            <a:lumOff val="50000"/>
                          </a:schemeClr>
                        </a:solidFill>
                        <a:prstDash val="solid"/>
                        <a:miter lim="800000"/>
                        <a:headEnd/>
                        <a:tailEnd type="none" w="lg" len="lg"/>
                      </a:ln>
                      <a:effectLst/>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84361" name="Rectangle 41"/>
                      <a:cNvSpPr>
                        <a:spLocks noChangeArrowheads="1"/>
                      </a:cNvSpPr>
                    </a:nvSpPr>
                    <a:spPr bwMode="auto">
                      <a:xfrm>
                        <a:off x="6400800" y="3124200"/>
                        <a:ext cx="1219200" cy="1295400"/>
                      </a:xfrm>
                      <a:prstGeom prst="rect">
                        <a:avLst/>
                      </a:prstGeom>
                      <a:gradFill flip="none" rotWithShape="1">
                        <a:gsLst>
                          <a:gs pos="0">
                            <a:schemeClr val="accent5">
                              <a:lumMod val="60000"/>
                              <a:lumOff val="40000"/>
                              <a:shade val="30000"/>
                              <a:satMod val="115000"/>
                            </a:schemeClr>
                          </a:gs>
                          <a:gs pos="50000">
                            <a:schemeClr val="accent5">
                              <a:lumMod val="60000"/>
                              <a:lumOff val="40000"/>
                              <a:shade val="67500"/>
                              <a:satMod val="115000"/>
                            </a:schemeClr>
                          </a:gs>
                          <a:gs pos="100000">
                            <a:schemeClr val="accent5">
                              <a:lumMod val="60000"/>
                              <a:lumOff val="40000"/>
                              <a:shade val="100000"/>
                              <a:satMod val="115000"/>
                            </a:schemeClr>
                          </a:gs>
                        </a:gsLst>
                        <a:lin ang="10800000" scaled="1"/>
                        <a:tileRect/>
                      </a:gra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endParaRPr lang="en-US"/>
                        </a:p>
                      </a:txBody>
                      <a:useSpRect/>
                    </a:txSp>
                  </a:sp>
                  <a:sp>
                    <a:nvSpPr>
                      <a:cNvPr id="184362" name="Text Box 42"/>
                      <a:cNvSpPr txBox="1">
                        <a:spLocks noChangeArrowheads="1"/>
                      </a:cNvSpPr>
                    </a:nvSpPr>
                    <a:spPr bwMode="auto">
                      <a:xfrm>
                        <a:off x="6324600" y="3429000"/>
                        <a:ext cx="1371600" cy="396875"/>
                      </a:xfrm>
                      <a:prstGeom prst="rect">
                        <a:avLst/>
                      </a:prstGeom>
                      <a:noFill/>
                      <a:ln w="19050" algn="ctr">
                        <a:noFill/>
                        <a:miter lim="800000"/>
                        <a:headEnd/>
                        <a:tailEnd/>
                      </a:ln>
                      <a:effectLst/>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2000" b="1" i="1" dirty="0" smtClean="0"/>
                            <a:t>Service Class</a:t>
                          </a:r>
                          <a:endParaRPr lang="en-US" sz="2000" b="1" i="1" dirty="0"/>
                        </a:p>
                      </a:txBody>
                      <a:useSpRect/>
                    </a:txSp>
                  </a:sp>
                  <a:sp>
                    <a:nvSpPr>
                      <a:cNvPr id="184323" name="Text Box 3"/>
                      <a:cNvSpPr txBox="1">
                        <a:spLocks noChangeArrowheads="1"/>
                      </a:cNvSpPr>
                    </a:nvSpPr>
                    <a:spPr bwMode="auto">
                      <a:xfrm>
                        <a:off x="1905000" y="3962400"/>
                        <a:ext cx="1295400" cy="304800"/>
                      </a:xfrm>
                      <a:prstGeom prst="rect">
                        <a:avLst/>
                      </a:prstGeom>
                      <a:ln>
                        <a:noFill/>
                        <a:headEnd type="none" w="med" len="med"/>
                        <a:tailEnd type="none" w="med" len="med"/>
                      </a:ln>
                      <a:scene3d>
                        <a:camera prst="orthographicFront"/>
                        <a:lightRig rig="threePt" dir="t"/>
                      </a:scene3d>
                      <a:sp3d>
                        <a:bevel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r>
                            <a:rPr lang="en-US" sz="1400" b="1" dirty="0" err="1" smtClean="0">
                              <a:solidFill>
                                <a:schemeClr val="tx1"/>
                              </a:solidFill>
                              <a:latin typeface="Arial" charset="0"/>
                            </a:rPr>
                            <a:t>IInsurance</a:t>
                          </a:r>
                          <a:endParaRPr lang="en-US" sz="1400" b="1" dirty="0">
                            <a:solidFill>
                              <a:schemeClr val="tx1"/>
                            </a:solidFill>
                            <a:latin typeface="Arial" charset="0"/>
                          </a:endParaRPr>
                        </a:p>
                      </a:txBody>
                      <a:useSpRect/>
                    </a:txSp>
                    <a:style>
                      <a:lnRef idx="1">
                        <a:schemeClr val="accent2"/>
                      </a:lnRef>
                      <a:fillRef idx="2">
                        <a:schemeClr val="accent2"/>
                      </a:fillRef>
                      <a:effectRef idx="1">
                        <a:schemeClr val="accent2"/>
                      </a:effectRef>
                      <a:fontRef idx="minor">
                        <a:schemeClr val="dk1"/>
                      </a:fontRef>
                    </a:style>
                  </a:sp>
                  <a:sp>
                    <a:nvSpPr>
                      <a:cNvPr id="184324" name="Text Box 4"/>
                      <a:cNvSpPr txBox="1">
                        <a:spLocks noChangeArrowheads="1"/>
                      </a:cNvSpPr>
                    </a:nvSpPr>
                    <a:spPr bwMode="auto">
                      <a:xfrm>
                        <a:off x="1828800" y="4267200"/>
                        <a:ext cx="1371600" cy="39687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2000" b="1" i="1" dirty="0"/>
                            <a:t>Contract</a:t>
                          </a:r>
                        </a:p>
                      </a:txBody>
                      <a:useSpRect/>
                    </a:txSp>
                  </a:sp>
                </lc:lockedCanvas>
              </a:graphicData>
            </a:graphic>
          </wp:inline>
        </w:drawing>
      </w:r>
    </w:p>
    <w:p w:rsidR="003E3494" w:rsidRDefault="003E3494" w:rsidP="00CC28B0">
      <w:pPr>
        <w:pStyle w:val="BodyText"/>
      </w:pPr>
      <w:r>
        <w:t>As the figure shows, each endpoint specifies three things:</w:t>
      </w:r>
    </w:p>
    <w:p w:rsidR="00075FD6" w:rsidRDefault="00075FD6" w:rsidP="00075FD6">
      <w:pPr>
        <w:pStyle w:val="BulletItem"/>
      </w:pPr>
      <w:r>
        <w:lastRenderedPageBreak/>
        <w:t xml:space="preserve">An </w:t>
      </w:r>
      <w:r>
        <w:rPr>
          <w:i/>
        </w:rPr>
        <w:t>address</w:t>
      </w:r>
      <w:r>
        <w:t xml:space="preserve"> indicating where this endpoint can be found. As shown in the figure, the address is expressed as a URL.</w:t>
      </w:r>
    </w:p>
    <w:p w:rsidR="003E3494" w:rsidRDefault="003E3494" w:rsidP="00C909F3">
      <w:pPr>
        <w:pStyle w:val="BulletItem"/>
      </w:pPr>
      <w:r>
        <w:t xml:space="preserve">A </w:t>
      </w:r>
      <w:r>
        <w:rPr>
          <w:i/>
        </w:rPr>
        <w:t>binding</w:t>
      </w:r>
      <w:r>
        <w:t xml:space="preserve"> defining how the endpoint’s operations can be invoked. Each binding defines several things, including what protocol should be used to invoke the operations, what kind of security should be used, and more. WCF includes a set of pre-defined bindings, such as the BasicHttpBinding shown here, for the most common cases, and it’s also possible to define custom bindings. Because a single service can expose multiple endpoints, </w:t>
      </w:r>
      <w:r w:rsidR="000125D2">
        <w:t xml:space="preserve">each with a different binding, </w:t>
      </w:r>
      <w:r>
        <w:t>it can simultaneously allow access to different kinds of clients over different protocols and with different security options.</w:t>
      </w:r>
    </w:p>
    <w:p w:rsidR="00075FD6" w:rsidRDefault="00075FD6" w:rsidP="00075FD6">
      <w:pPr>
        <w:pStyle w:val="BulletItem"/>
      </w:pPr>
      <w:r>
        <w:t xml:space="preserve">A </w:t>
      </w:r>
      <w:r>
        <w:rPr>
          <w:i/>
        </w:rPr>
        <w:t>contract</w:t>
      </w:r>
      <w:r>
        <w:t xml:space="preserve"> describing the operations that can be invoked via this endpoint. The contract can be identified using just the name of the interface that defines these operations, which here is IInsurance.</w:t>
      </w:r>
    </w:p>
    <w:p w:rsidR="003E3494" w:rsidRDefault="003E3494" w:rsidP="00CC28B0">
      <w:pPr>
        <w:pStyle w:val="BodyText"/>
      </w:pPr>
      <w:r>
        <w:t>The basics of WCF are simple. As with most communication technologies, the details can get complex—there are many options—but creating ordinary WCF applications isn’t hard.</w:t>
      </w:r>
    </w:p>
    <w:p w:rsidR="003E3494" w:rsidRDefault="003E3494" w:rsidP="009648F7">
      <w:pPr>
        <w:pStyle w:val="Heading3"/>
      </w:pPr>
      <w:bookmarkStart w:id="32" w:name="_Toc140907053"/>
      <w:bookmarkStart w:id="33" w:name="_Toc178747795"/>
      <w:r>
        <w:t>Support for REST and RSS/ATOM</w:t>
      </w:r>
      <w:bookmarkEnd w:id="33"/>
    </w:p>
    <w:p w:rsidR="003E3494" w:rsidRDefault="003E3494" w:rsidP="009C1A09">
      <w:r>
        <w:t xml:space="preserve">In its original release </w:t>
      </w:r>
      <w:r w:rsidR="0082339D">
        <w:t>in</w:t>
      </w:r>
      <w:r>
        <w:t xml:space="preserve"> the .NET Framework 3.0, WCF’s Web services support was focused on SOAP. </w:t>
      </w:r>
      <w:r w:rsidR="00147D9B">
        <w:t>A</w:t>
      </w:r>
      <w:r>
        <w:t xml:space="preserve">nother approach to Web services </w:t>
      </w:r>
      <w:r w:rsidR="00147D9B">
        <w:t>can be</w:t>
      </w:r>
      <w:r>
        <w:t xml:space="preserve"> bett</w:t>
      </w:r>
      <w:r w:rsidR="00147D9B">
        <w:t>er in some cases, however. Known</w:t>
      </w:r>
      <w:r>
        <w:t xml:space="preserve"> as </w:t>
      </w:r>
      <w:r w:rsidR="00826BA9">
        <w:t xml:space="preserve">Representational </w:t>
      </w:r>
      <w:r>
        <w:t xml:space="preserve">State Transfer (REST), it’s built directly on the </w:t>
      </w:r>
      <w:r w:rsidR="00494967">
        <w:t xml:space="preserve">technology of the </w:t>
      </w:r>
      <w:r>
        <w:t>Web itself. Rather than defining a new protocol, as did the creators of SOAP, REST relies on the built-in operations i</w:t>
      </w:r>
      <w:r w:rsidR="00005096">
        <w:t>n HTTP: GET, POST, and others. And r</w:t>
      </w:r>
      <w:r>
        <w:t xml:space="preserve">ather than identify the information to be accessed with parameters defined in XML, as SOAP typically does, REST assumes that everything is identified with a URL. </w:t>
      </w:r>
    </w:p>
    <w:p w:rsidR="003E3494" w:rsidRDefault="003E3494" w:rsidP="009C1A09">
      <w:r>
        <w:t>To support this approach, WCF in the .NET Framework 3.5 adds a new binding, WebHttpBinding, that sends information directly over HTTP. It also adds two new attributes, as this example shows:</w:t>
      </w:r>
    </w:p>
    <w:p w:rsidR="003E3494" w:rsidRDefault="003E3494" w:rsidP="00937A04">
      <w:pPr>
        <w:pStyle w:val="NoSpacing"/>
      </w:pPr>
      <w:r>
        <w:t>[ServiceContract]</w:t>
      </w:r>
    </w:p>
    <w:p w:rsidR="003E3494" w:rsidRDefault="003E3494" w:rsidP="00937A04">
      <w:pPr>
        <w:pStyle w:val="NoSpacing"/>
      </w:pPr>
      <w:r>
        <w:t>interface IAccount</w:t>
      </w:r>
    </w:p>
    <w:p w:rsidR="003E3494" w:rsidRDefault="003E3494" w:rsidP="00937A04">
      <w:pPr>
        <w:pStyle w:val="NoSpacing"/>
      </w:pPr>
      <w:r>
        <w:t>{</w:t>
      </w:r>
    </w:p>
    <w:p w:rsidR="003E3494" w:rsidRDefault="003E3494" w:rsidP="00937A04">
      <w:pPr>
        <w:pStyle w:val="NoSpacing"/>
      </w:pPr>
      <w:r>
        <w:t xml:space="preserve">   [OperationContract]</w:t>
      </w:r>
    </w:p>
    <w:p w:rsidR="003E3494" w:rsidRPr="001D2BEC" w:rsidRDefault="003E3494" w:rsidP="00937A04">
      <w:pPr>
        <w:pStyle w:val="NoSpacing"/>
        <w:rPr>
          <w:lang w:bidi="ar-SA"/>
        </w:rPr>
      </w:pPr>
      <w:r w:rsidRPr="001D2BEC">
        <w:rPr>
          <w:rFonts w:eastAsia="+mn-ea"/>
          <w:lang w:bidi="ar-SA"/>
        </w:rPr>
        <w:t xml:space="preserve"> </w:t>
      </w:r>
      <w:r>
        <w:rPr>
          <w:rFonts w:eastAsia="+mn-ea"/>
          <w:lang w:bidi="ar-SA"/>
        </w:rPr>
        <w:t xml:space="preserve"> </w:t>
      </w:r>
      <w:r w:rsidRPr="001D2BEC">
        <w:rPr>
          <w:rFonts w:eastAsia="+mn-ea"/>
          <w:lang w:bidi="ar-SA"/>
        </w:rPr>
        <w:t xml:space="preserve"> [WebGet]</w:t>
      </w:r>
    </w:p>
    <w:p w:rsidR="003E3494" w:rsidRDefault="003E3494" w:rsidP="00937A04">
      <w:pPr>
        <w:pStyle w:val="NoSpacing"/>
      </w:pPr>
      <w:r>
        <w:t xml:space="preserve">   int GetBalance(string account);</w:t>
      </w:r>
    </w:p>
    <w:p w:rsidR="003E3494" w:rsidRDefault="003E3494" w:rsidP="00937A04">
      <w:pPr>
        <w:pStyle w:val="NoSpacing"/>
      </w:pPr>
    </w:p>
    <w:p w:rsidR="003E3494" w:rsidRDefault="003E3494" w:rsidP="00937A04">
      <w:pPr>
        <w:pStyle w:val="NoSpacing"/>
      </w:pPr>
      <w:r>
        <w:t xml:space="preserve">   [OperationContract]</w:t>
      </w:r>
    </w:p>
    <w:p w:rsidR="003E3494" w:rsidRPr="001D2BEC" w:rsidRDefault="003E3494" w:rsidP="00937A04">
      <w:pPr>
        <w:pStyle w:val="NoSpacing"/>
        <w:rPr>
          <w:lang w:bidi="ar-SA"/>
        </w:rPr>
      </w:pPr>
      <w:r>
        <w:rPr>
          <w:rFonts w:eastAsia="+mn-ea"/>
          <w:lang w:bidi="ar-SA"/>
        </w:rPr>
        <w:t xml:space="preserve"> </w:t>
      </w:r>
      <w:r w:rsidRPr="001D2BEC">
        <w:rPr>
          <w:rFonts w:eastAsia="+mn-ea"/>
          <w:lang w:bidi="ar-SA"/>
        </w:rPr>
        <w:t xml:space="preserve">  [WebInvoke]</w:t>
      </w:r>
    </w:p>
    <w:p w:rsidR="003E3494" w:rsidRDefault="003E3494" w:rsidP="00937A04">
      <w:pPr>
        <w:pStyle w:val="NoSpacing"/>
      </w:pPr>
      <w:r>
        <w:t xml:space="preserve">   int UpdateBalance(string account, int amount);</w:t>
      </w:r>
    </w:p>
    <w:p w:rsidR="003E3494" w:rsidRDefault="003E3494" w:rsidP="00937A04">
      <w:pPr>
        <w:pStyle w:val="NoSpacing"/>
      </w:pPr>
      <w:r>
        <w:t>}</w:t>
      </w:r>
    </w:p>
    <w:p w:rsidR="003E3494" w:rsidRDefault="003E3494" w:rsidP="00961394">
      <w:pPr>
        <w:pStyle w:val="NoSpacing"/>
      </w:pPr>
    </w:p>
    <w:p w:rsidR="003E3494" w:rsidRDefault="003E3494" w:rsidP="009C1A09">
      <w:r>
        <w:t xml:space="preserve">This simple interface exposes a RESTful service for reading and updating a bank balance. To indicate that a call to GetBalance should be conveyed directly via an HTTP GET, this operation is marked with the WebGet attribute. Similarly, because the UpdateBalance operation is marked with the WebInvoke attribute, it will be conveyed via an HTTP POST. (It’s also possible to specify that an operation marked with this attribute should use some other </w:t>
      </w:r>
      <w:r>
        <w:lastRenderedPageBreak/>
        <w:t xml:space="preserve">HTTP operation, such as PUT or DELETE.) Rather than using SOAP and the WS-* protocols, this simpler RESTful style adheres to the </w:t>
      </w:r>
      <w:r w:rsidR="00CD4475">
        <w:t xml:space="preserve">traditional </w:t>
      </w:r>
      <w:r>
        <w:t>fundamentals of Web-based communication. Because each approach makes sense in some situations, WCF in the .NET Framework 3.5 supports both.</w:t>
      </w:r>
    </w:p>
    <w:p w:rsidR="00772A05" w:rsidRDefault="003E3494" w:rsidP="00772A05">
      <w:r>
        <w:t>The ability to send the XML formats defined by RSS and ATOM has also become more important since WCF first appeared. Accordingly, the .NET Framework 3.5 version of WCF provides built-in support for these two formats. Information structured using either one can be sent over any WCF binding, although the new WebHttpBinding is likely to be the most common choice. Using WCF-supplied formatters, a .NET Framework 3.5 application can create or consume an RSS or ATOM feed, making it straightforward to work with this increasingly important kind of content.</w:t>
      </w:r>
    </w:p>
    <w:p w:rsidR="003E3494" w:rsidRDefault="003E3494" w:rsidP="009648F7">
      <w:pPr>
        <w:pStyle w:val="Heading3"/>
      </w:pPr>
      <w:bookmarkStart w:id="34" w:name="_Toc178747796"/>
      <w:r>
        <w:t>Communication Options</w:t>
      </w:r>
      <w:bookmarkEnd w:id="32"/>
      <w:bookmarkEnd w:id="34"/>
    </w:p>
    <w:p w:rsidR="003E3494" w:rsidRDefault="003E3494" w:rsidP="00CC28B0">
      <w:pPr>
        <w:pStyle w:val="BodyText"/>
      </w:pPr>
      <w:r>
        <w:t>Different kinds of applications built by different kinds of developers need different ways to communicate. The simplest approach for most developers is remote procedure call (RPC), which lets a client invoke remote operations much like local ones. Given the interface shown earlier, for example, a client could invoke any operation in the usual synchronous way, waiting patiently until a response comes back. This option is easy for developers, and it’s the right choice in some circumstances.</w:t>
      </w:r>
    </w:p>
    <w:p w:rsidR="003E3494" w:rsidRDefault="003E3494" w:rsidP="00CC28B0">
      <w:pPr>
        <w:pStyle w:val="BodyText"/>
      </w:pPr>
      <w:r>
        <w:t>WCF also provides several other options, however. They include the following:</w:t>
      </w:r>
    </w:p>
    <w:p w:rsidR="003E3494" w:rsidRDefault="003E3494" w:rsidP="00C909F3">
      <w:pPr>
        <w:pStyle w:val="BulletItem"/>
      </w:pPr>
      <w:r>
        <w:t xml:space="preserve">Calls that have no response. Marked with the attribute </w:t>
      </w:r>
      <w:r>
        <w:rPr>
          <w:rFonts w:ascii="Courier New" w:hAnsi="Courier New" w:cs="Courier New"/>
          <w:b/>
        </w:rPr>
        <w:t>OneWay</w:t>
      </w:r>
      <w:r>
        <w:t>, this kind of communication can be useful for sending events or other one-way interactions.</w:t>
      </w:r>
    </w:p>
    <w:p w:rsidR="003E3494" w:rsidRDefault="003E3494" w:rsidP="00C909F3">
      <w:pPr>
        <w:pStyle w:val="BulletItem"/>
      </w:pPr>
      <w:r>
        <w:t xml:space="preserve">Asynchronous message-based communication, using direct sends and receives </w:t>
      </w:r>
      <w:r w:rsidR="00607AFA">
        <w:t>over MSMQ</w:t>
      </w:r>
      <w:r>
        <w:t>.</w:t>
      </w:r>
    </w:p>
    <w:p w:rsidR="003E3494" w:rsidRDefault="003E3494" w:rsidP="00C909F3">
      <w:pPr>
        <w:pStyle w:val="BulletItem"/>
      </w:pPr>
      <w:r>
        <w:t>Explicit manipulation of SOAP messages, including the ability to insert elements directly in the SOAP header.</w:t>
      </w:r>
    </w:p>
    <w:p w:rsidR="003E3494" w:rsidRDefault="003E3494" w:rsidP="00CC28B0">
      <w:pPr>
        <w:pStyle w:val="BodyText"/>
      </w:pPr>
      <w:r>
        <w:t xml:space="preserve">WCF also allows a developer to control various local aspects of how a service behaves. Using the </w:t>
      </w:r>
      <w:r>
        <w:rPr>
          <w:rFonts w:ascii="Courier New" w:hAnsi="Courier New" w:cs="Courier New"/>
          <w:b/>
        </w:rPr>
        <w:t>ServiceBehavior</w:t>
      </w:r>
      <w:r>
        <w:t xml:space="preserve"> attribute, for example, she can set whether the service is single or multi-threaded, whether a new instance of the service is created for each call, and other options.</w:t>
      </w:r>
    </w:p>
    <w:p w:rsidR="003E3494" w:rsidRDefault="003E3494" w:rsidP="009648F7">
      <w:pPr>
        <w:pStyle w:val="Heading3"/>
      </w:pPr>
      <w:bookmarkStart w:id="35" w:name="_Toc140907054"/>
      <w:bookmarkStart w:id="36" w:name="_Toc178747797"/>
      <w:r>
        <w:t>Security, Reliability, and Transactions</w:t>
      </w:r>
      <w:bookmarkEnd w:id="35"/>
      <w:bookmarkEnd w:id="36"/>
    </w:p>
    <w:p w:rsidR="003E3494" w:rsidRDefault="003E3494" w:rsidP="00CC28B0">
      <w:pPr>
        <w:pStyle w:val="BodyText"/>
      </w:pPr>
      <w:r>
        <w:t>Basic communication—the ability to move data between systems—is useful, but it’s rarely enough. Most applications need more. For example, the great majority of distributed applications need some kind of security. Providing security can be complex, given the range of different approaches and diversity of technologies in use today. To let developers create secure distributed applications without forcing them to understand all of the details, WCF relies primarily on bindings for security. For example, the BasicHttpBinding shown earlier can be configured to use HTTPS rather than plain HTTP, and other bindings provide more security options. WsHttpBinding, for instance, supports WS-Security, allowing interoperable SOAP-</w:t>
      </w:r>
      <w:r>
        <w:lastRenderedPageBreak/>
        <w:t>based authentication, data integrity, and data confidentiality. A developer can also create a custom binding that provides the exact security services his application needs.</w:t>
      </w:r>
    </w:p>
    <w:p w:rsidR="003E3494" w:rsidRDefault="003E3494" w:rsidP="00CC28B0">
      <w:pPr>
        <w:pStyle w:val="BodyText"/>
      </w:pPr>
      <w:r>
        <w:t>Making sure that communication is reliable is also essential for many applications. The traditional Web services approach, sending SOAP over HTTP, is sufficient in some cases, and it’s what’s done when the BasicHttpBinding is used. There are plenty of situations, however, where this widely-used choice isn’t enough. Messages that go through one or more SOAP intermediaries, for instance, can’t rely on this simple approach for end-to-end reliability. For these cases, WCF implements WS-ReliableMessaging. By choosing a binding that supports this option, such as WsHttpBinding, a developer can automatically get interoperable reliable message transfer.</w:t>
      </w:r>
    </w:p>
    <w:p w:rsidR="003E3494" w:rsidRDefault="003E3494" w:rsidP="00CC28B0">
      <w:pPr>
        <w:pStyle w:val="BodyText"/>
      </w:pPr>
      <w:r>
        <w:t xml:space="preserve">Distributed transactions can also be important in some applications. WCF builds on System.Transactions, </w:t>
      </w:r>
      <w:r w:rsidR="00A109CB">
        <w:t>originally released in</w:t>
      </w:r>
      <w:r>
        <w:t xml:space="preserve"> the .NET Framework 2.0, to allow creating transactional software. A method can use the </w:t>
      </w:r>
      <w:r>
        <w:rPr>
          <w:rFonts w:ascii="Courier New" w:hAnsi="Courier New" w:cs="Courier New"/>
          <w:b/>
        </w:rPr>
        <w:t>OperationBehavior</w:t>
      </w:r>
      <w:r>
        <w:t xml:space="preserve"> attribute to indicate that it requires a transaction and to define how that transaction behaves. To allow distributed transactions that are interoperable across vendor boundaries, WCF relies on the WS-AtomicTransaction specification. Using the technology defined in this multi-vendor agreement, WCF applications can participate in transactions that span diverse technologies. </w:t>
      </w:r>
    </w:p>
    <w:p w:rsidR="00CF6331" w:rsidRDefault="00FA65B8">
      <w:pPr>
        <w:pStyle w:val="Heading3"/>
      </w:pPr>
      <w:bookmarkStart w:id="37" w:name="_Toc178747798"/>
      <w:r>
        <w:t>Tool Support</w:t>
      </w:r>
      <w:bookmarkEnd w:id="37"/>
    </w:p>
    <w:p w:rsidR="00CE24A9" w:rsidRDefault="00CE24A9" w:rsidP="00CE24A9">
      <w:pPr>
        <w:pStyle w:val="BodyText"/>
      </w:pPr>
      <w:r>
        <w:t>Good tools make every developer’s life better. Accordingly, the version of WCF included in the .NET Framework 3.5 has support in Visual Studio 2008 for things such as the following:</w:t>
      </w:r>
    </w:p>
    <w:p w:rsidR="00CE24A9" w:rsidRDefault="000B3227" w:rsidP="00CE24A9">
      <w:pPr>
        <w:pStyle w:val="BulletItem"/>
        <w:ind w:left="1080"/>
      </w:pPr>
      <w:r>
        <w:t>P</w:t>
      </w:r>
      <w:r w:rsidR="00CE24A9">
        <w:t xml:space="preserve">roject types to </w:t>
      </w:r>
      <w:r>
        <w:t>help</w:t>
      </w:r>
      <w:r w:rsidR="00CE24A9">
        <w:t xml:space="preserve"> developers get started creating WCF applications. These include projects for building:</w:t>
      </w:r>
    </w:p>
    <w:p w:rsidR="00CE24A9" w:rsidRDefault="00CE24A9" w:rsidP="00CE24A9">
      <w:pPr>
        <w:pStyle w:val="BulletItem"/>
      </w:pPr>
      <w:r>
        <w:t>A Website or Web application that hosts a WCF service;</w:t>
      </w:r>
    </w:p>
    <w:p w:rsidR="00CE24A9" w:rsidRDefault="00CE24A9" w:rsidP="00CE24A9">
      <w:pPr>
        <w:pStyle w:val="BulletItem"/>
      </w:pPr>
      <w:r>
        <w:t>A library implementation of a WCF service;</w:t>
      </w:r>
    </w:p>
    <w:p w:rsidR="00CE24A9" w:rsidRDefault="00CE24A9" w:rsidP="00CE24A9">
      <w:pPr>
        <w:pStyle w:val="BulletItem"/>
      </w:pPr>
      <w:r>
        <w:t>A WCF application that exposes syndication feeds using RSS or ATOM;</w:t>
      </w:r>
    </w:p>
    <w:p w:rsidR="00CE24A9" w:rsidRPr="001A0A82" w:rsidRDefault="00CE24A9" w:rsidP="00CE24A9">
      <w:pPr>
        <w:pStyle w:val="BulletItem"/>
      </w:pPr>
      <w:r>
        <w:t xml:space="preserve">A WCF service designed for use by an AJAX client. This service is automatically configured to use WebHttpBinding with </w:t>
      </w:r>
      <w:r w:rsidR="009A4392">
        <w:t>the JavaScript Object Notation (</w:t>
      </w:r>
      <w:r>
        <w:t>JSON</w:t>
      </w:r>
      <w:r w:rsidR="009A4392">
        <w:t>)</w:t>
      </w:r>
      <w:r>
        <w:t xml:space="preserve">, one of the encoding choices this </w:t>
      </w:r>
      <w:r w:rsidR="000B3227">
        <w:t>binding provide</w:t>
      </w:r>
      <w:r>
        <w:t>s.</w:t>
      </w:r>
    </w:p>
    <w:p w:rsidR="00CE24A9" w:rsidRDefault="00CE24A9" w:rsidP="00CE24A9">
      <w:pPr>
        <w:pStyle w:val="BulletItem"/>
        <w:ind w:left="1080"/>
      </w:pPr>
      <w:r>
        <w:t>A WCF Autohost that can automatically host a library-based WCF service.</w:t>
      </w:r>
    </w:p>
    <w:p w:rsidR="00CE24A9" w:rsidRDefault="00CE24A9" w:rsidP="00CE24A9">
      <w:pPr>
        <w:pStyle w:val="BulletItem"/>
        <w:ind w:left="1080"/>
      </w:pPr>
      <w:r>
        <w:t>The Service Configuration Editor, a tool that makes creating and modifying WCF configuration files easier.</w:t>
      </w:r>
      <w:r w:rsidRPr="005233EE">
        <w:t xml:space="preserve"> </w:t>
      </w:r>
    </w:p>
    <w:p w:rsidR="003E3494" w:rsidRDefault="003E3494" w:rsidP="009648F7">
      <w:pPr>
        <w:pStyle w:val="Heading3"/>
      </w:pPr>
      <w:bookmarkStart w:id="38" w:name="_Toc140907055"/>
      <w:bookmarkStart w:id="39" w:name="_Toc178747799"/>
      <w:r>
        <w:t>Windows Communication Foundation and Other Microsoft Technologies</w:t>
      </w:r>
      <w:bookmarkEnd w:id="38"/>
      <w:bookmarkEnd w:id="39"/>
    </w:p>
    <w:p w:rsidR="003E3494" w:rsidRDefault="003E3494" w:rsidP="00CC28B0">
      <w:pPr>
        <w:pStyle w:val="BodyText"/>
      </w:pPr>
      <w:r>
        <w:t xml:space="preserve">As mentioned earlier, WCF supersedes several earlier Microsoft technologies for creating distributed applications. Most applications that would have been built using ASP.NET Web Services, .NET Remoting, Enterprise Services, </w:t>
      </w:r>
      <w:r w:rsidR="004C0740">
        <w:t>or WSE will instead be</w:t>
      </w:r>
      <w:r>
        <w:t xml:space="preserve"> built on WCF. WCF applications can interoperate with ASP.NET Web Services applications—both support </w:t>
      </w:r>
      <w:r>
        <w:lastRenderedPageBreak/>
        <w:t xml:space="preserve">standard SOAP—as well as applications built on Enterprise Services, MSMQ, and version 3.0 of WSE. </w:t>
      </w:r>
      <w:r w:rsidR="00497D69">
        <w:t>And</w:t>
      </w:r>
      <w:r>
        <w:t xml:space="preserve"> even though new .NET</w:t>
      </w:r>
      <w:r w:rsidR="00542BA7">
        <w:t xml:space="preserve"> Framework 3.5</w:t>
      </w:r>
      <w:r>
        <w:t xml:space="preserve"> applications won’t commonly use them, all of the technologies that WCF supersedes are still part of this version of the Framework, and they’ll all be supported as usual. Applications built using earlier versions of these technologies will continue to run normally; installing </w:t>
      </w:r>
      <w:r w:rsidR="00542BA7">
        <w:t>and using the .NET Framework 3.5</w:t>
      </w:r>
      <w:r>
        <w:t xml:space="preserve"> won’t break existing code. </w:t>
      </w:r>
    </w:p>
    <w:p w:rsidR="005A6733" w:rsidRDefault="005A6733" w:rsidP="005A6733">
      <w:pPr>
        <w:pStyle w:val="Heading2"/>
      </w:pPr>
      <w:bookmarkStart w:id="40" w:name="_Toc178747800"/>
      <w:r>
        <w:t>Windows Workflow Foundation</w:t>
      </w:r>
      <w:bookmarkEnd w:id="28"/>
      <w:bookmarkEnd w:id="40"/>
    </w:p>
    <w:p w:rsidR="005A6733" w:rsidRDefault="005A6733" w:rsidP="00CC28B0">
      <w:pPr>
        <w:pStyle w:val="BodyText"/>
      </w:pPr>
      <w:r>
        <w:t>A process-oriented design, driven by a workflow, can be the right approach for a significant fraction of Windows software. The purpose of WF is to let developers create and execute these workflow-based applications. The diagram below shows the components WF provides to do this.</w:t>
      </w:r>
    </w:p>
    <w:p w:rsidR="005A6733" w:rsidRDefault="005A6733" w:rsidP="00CC28B0">
      <w:pPr>
        <w:pStyle w:val="BodyText"/>
      </w:pPr>
      <w:r>
        <w:t xml:space="preserve">               </w:t>
      </w:r>
      <w:r w:rsidR="007C6E39" w:rsidRPr="007C6E39">
        <w:rPr>
          <w:noProof/>
          <w:lang w:bidi="ar-SA"/>
        </w:rPr>
        <w:drawing>
          <wp:inline distT="0" distB="0" distL="0" distR="0">
            <wp:extent cx="4017397" cy="3087015"/>
            <wp:effectExtent l="19050" t="0" r="2153" b="0"/>
            <wp:docPr id="8"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53201" cy="5029200"/>
                      <a:chOff x="990600" y="990600"/>
                      <a:chExt cx="6553201" cy="5029200"/>
                    </a:xfrm>
                  </a:grpSpPr>
                  <a:sp>
                    <a:nvSpPr>
                      <a:cNvPr id="199682" name="AutoShape 2"/>
                      <a:cNvSpPr>
                        <a:spLocks noChangeArrowheads="1"/>
                      </a:cNvSpPr>
                    </a:nvSpPr>
                    <a:spPr bwMode="auto">
                      <a:xfrm>
                        <a:off x="5259389" y="990600"/>
                        <a:ext cx="2284412" cy="5029200"/>
                      </a:xfrm>
                      <a:prstGeom prst="roundRect">
                        <a:avLst>
                          <a:gd name="adj" fmla="val 16667"/>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defRPr/>
                          </a:pPr>
                          <a:endParaRPr lang="en-US">
                            <a:solidFill>
                              <a:schemeClr val="lt1"/>
                            </a:solidFill>
                            <a:latin typeface="+mn-lt"/>
                          </a:endParaRPr>
                        </a:p>
                      </a:txBody>
                      <a:useSpRect/>
                    </a:txSp>
                    <a:style>
                      <a:lnRef idx="0">
                        <a:schemeClr val="accent6"/>
                      </a:lnRef>
                      <a:fillRef idx="3">
                        <a:schemeClr val="accent6"/>
                      </a:fillRef>
                      <a:effectRef idx="3">
                        <a:schemeClr val="accent6"/>
                      </a:effectRef>
                      <a:fontRef idx="minor">
                        <a:schemeClr val="lt1"/>
                      </a:fontRef>
                    </a:style>
                  </a:sp>
                  <a:sp>
                    <a:nvSpPr>
                      <a:cNvPr id="199684" name="AutoShape 4"/>
                      <a:cNvSpPr>
                        <a:spLocks noChangeArrowheads="1"/>
                      </a:cNvSpPr>
                    </a:nvSpPr>
                    <a:spPr bwMode="auto">
                      <a:xfrm>
                        <a:off x="1371600" y="1447800"/>
                        <a:ext cx="2667000" cy="1371600"/>
                      </a:xfrm>
                      <a:prstGeom prst="roundRect">
                        <a:avLst>
                          <a:gd name="adj" fmla="val 16667"/>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defRPr/>
                          </a:pPr>
                          <a:endParaRPr lang="en-US">
                            <a:solidFill>
                              <a:schemeClr val="lt1"/>
                            </a:solidFill>
                            <a:latin typeface="+mn-lt"/>
                          </a:endParaRPr>
                        </a:p>
                      </a:txBody>
                      <a:useSpRect/>
                    </a:txSp>
                    <a:style>
                      <a:lnRef idx="0">
                        <a:schemeClr val="accent6"/>
                      </a:lnRef>
                      <a:fillRef idx="3">
                        <a:schemeClr val="accent6"/>
                      </a:fillRef>
                      <a:effectRef idx="3">
                        <a:schemeClr val="accent6"/>
                      </a:effectRef>
                      <a:fontRef idx="minor">
                        <a:schemeClr val="lt1"/>
                      </a:fontRef>
                    </a:style>
                  </a:sp>
                  <a:sp>
                    <a:nvSpPr>
                      <a:cNvPr id="199753" name="AutoShape 73"/>
                      <a:cNvSpPr>
                        <a:spLocks noChangeArrowheads="1"/>
                      </a:cNvSpPr>
                    </a:nvSpPr>
                    <a:spPr bwMode="auto">
                      <a:xfrm rot="299551">
                        <a:off x="3505200" y="2205038"/>
                        <a:ext cx="2133600" cy="304800"/>
                      </a:xfrm>
                      <a:prstGeom prst="rightArrow">
                        <a:avLst>
                          <a:gd name="adj1" fmla="val 50000"/>
                          <a:gd name="adj2" fmla="val 137165"/>
                        </a:avLst>
                      </a:prstGeom>
                      <a:gradFill flip="none" rotWithShape="1">
                        <a:gsLst>
                          <a:gs pos="0">
                            <a:schemeClr val="bg2">
                              <a:gamma/>
                              <a:shade val="20000"/>
                              <a:invGamma/>
                            </a:schemeClr>
                          </a:gs>
                          <a:gs pos="50000">
                            <a:schemeClr val="bg2"/>
                          </a:gs>
                          <a:gs pos="100000">
                            <a:schemeClr val="bg2">
                              <a:gamma/>
                              <a:shade val="20000"/>
                              <a:invGamma/>
                            </a:schemeClr>
                          </a:gs>
                        </a:gsLst>
                        <a:lin ang="8100000" scaled="1"/>
                        <a:tileRect/>
                      </a:gradFill>
                      <a:ln w="6350" algn="ctr">
                        <a:solidFill>
                          <a:schemeClr val="tx1"/>
                        </a:solidFill>
                        <a:prstDash val="solid"/>
                        <a:miter lim="800000"/>
                        <a:headEnd/>
                        <a:tailEnd type="none" w="lg" len="lg"/>
                      </a:ln>
                      <a:effectLst/>
                      <a:scene3d>
                        <a:camera prst="orthographicFront"/>
                        <a:lightRig rig="threePt" dir="t"/>
                      </a:scene3d>
                      <a:sp3d>
                        <a:bevelT w="165100" prst="coolSlant"/>
                      </a:sp3d>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99742" name="Rectangle 62"/>
                      <a:cNvSpPr>
                        <a:spLocks noChangeArrowheads="1"/>
                      </a:cNvSpPr>
                    </a:nvSpPr>
                    <a:spPr bwMode="auto">
                      <a:xfrm>
                        <a:off x="2057400" y="4800600"/>
                        <a:ext cx="2438400" cy="838200"/>
                      </a:xfrm>
                      <a:prstGeom prst="rect">
                        <a:avLst/>
                      </a:prstGeom>
                      <a:gradFill flip="none" rotWithShape="1">
                        <a:gsLst>
                          <a:gs pos="0">
                            <a:schemeClr val="accent6">
                              <a:lumMod val="20000"/>
                              <a:lumOff val="80000"/>
                              <a:shade val="30000"/>
                              <a:satMod val="115000"/>
                            </a:schemeClr>
                          </a:gs>
                          <a:gs pos="50000">
                            <a:schemeClr val="accent6">
                              <a:lumMod val="20000"/>
                              <a:lumOff val="80000"/>
                              <a:shade val="67500"/>
                              <a:satMod val="115000"/>
                            </a:schemeClr>
                          </a:gs>
                          <a:gs pos="100000">
                            <a:schemeClr val="accent6">
                              <a:lumMod val="20000"/>
                              <a:lumOff val="80000"/>
                              <a:shade val="100000"/>
                              <a:satMod val="115000"/>
                            </a:schemeClr>
                          </a:gs>
                        </a:gsLst>
                        <a:path path="circle">
                          <a:fillToRect l="100000" t="100000"/>
                        </a:path>
                        <a:tileRect r="-100000" b="-100000"/>
                      </a:gradFill>
                      <a:ln w="19050" algn="ctr">
                        <a:noFill/>
                        <a:miter lim="800000"/>
                        <a:headEnd/>
                        <a:tailEnd/>
                      </a:ln>
                      <a:effectLst/>
                      <a:scene3d>
                        <a:camera prst="orthographicFront"/>
                        <a:lightRig rig="threePt" dir="t"/>
                      </a:scene3d>
                      <a:sp3d>
                        <a:bevelT/>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defRPr/>
                          </a:pPr>
                          <a:endParaRPr lang="en-US">
                            <a:solidFill>
                              <a:schemeClr val="tx1"/>
                            </a:solidFill>
                            <a:latin typeface="Arial" charset="0"/>
                          </a:endParaRPr>
                        </a:p>
                      </a:txBody>
                      <a:useSpRect/>
                    </a:txSp>
                  </a:sp>
                  <a:sp>
                    <a:nvSpPr>
                      <a:cNvPr id="199685" name="Text Box 5"/>
                      <a:cNvSpPr txBox="1">
                        <a:spLocks noChangeArrowheads="1"/>
                      </a:cNvSpPr>
                    </a:nvSpPr>
                    <a:spPr bwMode="auto">
                      <a:xfrm>
                        <a:off x="1447800" y="1524000"/>
                        <a:ext cx="2514600" cy="396875"/>
                      </a:xfrm>
                      <a:prstGeom prst="rect">
                        <a:avLst/>
                      </a:prstGeom>
                      <a:noFill/>
                      <a:ln w="19050" algn="ctr">
                        <a:noFill/>
                        <a:miter lim="800000"/>
                        <a:headEnd/>
                        <a:tailEnd/>
                      </a:ln>
                      <a:effectLst/>
                    </a:spPr>
                    <a:txSp>
                      <a:txBody>
                        <a:bodyP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2000" b="1" i="1" dirty="0"/>
                            <a:t>Visual </a:t>
                          </a:r>
                          <a:r>
                            <a:rPr lang="en-US" sz="2000" b="1" i="1" dirty="0" smtClean="0"/>
                            <a:t>Studio</a:t>
                          </a:r>
                          <a:endParaRPr lang="en-US" sz="2000" b="1" i="1" dirty="0"/>
                        </a:p>
                      </a:txBody>
                      <a:useSpRect/>
                    </a:txSp>
                  </a:sp>
                  <a:sp>
                    <a:nvSpPr>
                      <a:cNvPr id="199692" name="Text Box 12"/>
                      <a:cNvSpPr txBox="1">
                        <a:spLocks noChangeArrowheads="1"/>
                      </a:cNvSpPr>
                    </a:nvSpPr>
                    <a:spPr bwMode="auto">
                      <a:xfrm>
                        <a:off x="5334000" y="5486400"/>
                        <a:ext cx="2209800" cy="39687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2000" b="1" i="1" dirty="0"/>
                            <a:t>Host Process</a:t>
                          </a:r>
                        </a:p>
                      </a:txBody>
                      <a:useSpRect/>
                    </a:txSp>
                  </a:sp>
                  <a:sp>
                    <a:nvSpPr>
                      <a:cNvPr id="199693" name="AutoShape 13" descr="Dark downward diagonal"/>
                      <a:cNvSpPr>
                        <a:spLocks noChangeArrowheads="1"/>
                      </a:cNvSpPr>
                    </a:nvSpPr>
                    <a:spPr bwMode="auto">
                      <a:xfrm>
                        <a:off x="5486400" y="4572000"/>
                        <a:ext cx="304800" cy="762000"/>
                      </a:xfrm>
                      <a:prstGeom prst="roundRect">
                        <a:avLst>
                          <a:gd name="adj" fmla="val 16667"/>
                        </a:avLst>
                      </a:prstGeom>
                      <a:solidFill>
                        <a:srgbClr val="FF89B0"/>
                      </a:soli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endParaRPr lang="en-US" sz="2000" b="1"/>
                        </a:p>
                      </a:txBody>
                      <a:useSpRect/>
                    </a:txSp>
                  </a:sp>
                  <a:sp>
                    <a:nvSpPr>
                      <a:cNvPr id="199694" name="AutoShape 14" descr="Small confetti"/>
                      <a:cNvSpPr>
                        <a:spLocks noChangeArrowheads="1"/>
                      </a:cNvSpPr>
                    </a:nvSpPr>
                    <a:spPr bwMode="auto">
                      <a:xfrm>
                        <a:off x="5867400" y="4572000"/>
                        <a:ext cx="304800" cy="762000"/>
                      </a:xfrm>
                      <a:prstGeom prst="roundRect">
                        <a:avLst>
                          <a:gd name="adj" fmla="val 16667"/>
                        </a:avLst>
                      </a:prstGeom>
                      <a:solidFill>
                        <a:srgbClr val="FF89B0"/>
                      </a:soli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endParaRPr lang="en-US" sz="2000" b="1"/>
                        </a:p>
                      </a:txBody>
                      <a:useSpRect/>
                    </a:txSp>
                  </a:sp>
                  <a:sp>
                    <a:nvSpPr>
                      <a:cNvPr id="199695" name="AutoShape 15" descr="Wide upward diagonal"/>
                      <a:cNvSpPr>
                        <a:spLocks noChangeArrowheads="1"/>
                      </a:cNvSpPr>
                    </a:nvSpPr>
                    <a:spPr bwMode="auto">
                      <a:xfrm>
                        <a:off x="6248400" y="4572000"/>
                        <a:ext cx="304800" cy="762000"/>
                      </a:xfrm>
                      <a:prstGeom prst="roundRect">
                        <a:avLst>
                          <a:gd name="adj" fmla="val 16667"/>
                        </a:avLst>
                      </a:prstGeom>
                      <a:solidFill>
                        <a:srgbClr val="FF89B0"/>
                      </a:soli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endParaRPr lang="en-US" sz="2000" b="1"/>
                        </a:p>
                      </a:txBody>
                      <a:useSpRect/>
                    </a:txSp>
                  </a:sp>
                  <a:sp>
                    <a:nvSpPr>
                      <a:cNvPr id="199696" name="AutoShape 16" descr="Narrow horizontal"/>
                      <a:cNvSpPr>
                        <a:spLocks noChangeArrowheads="1"/>
                      </a:cNvSpPr>
                    </a:nvSpPr>
                    <a:spPr bwMode="auto">
                      <a:xfrm>
                        <a:off x="6629400" y="4572000"/>
                        <a:ext cx="304800" cy="762000"/>
                      </a:xfrm>
                      <a:prstGeom prst="roundRect">
                        <a:avLst>
                          <a:gd name="adj" fmla="val 16667"/>
                        </a:avLst>
                      </a:prstGeom>
                      <a:solidFill>
                        <a:srgbClr val="FF89B0"/>
                      </a:soli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endParaRPr lang="en-US" sz="2000" b="1"/>
                        </a:p>
                      </a:txBody>
                      <a:useSpRect/>
                    </a:txSp>
                  </a:sp>
                  <a:sp>
                    <a:nvSpPr>
                      <a:cNvPr id="199697" name="AutoShape 17" descr="Small confetti"/>
                      <a:cNvSpPr>
                        <a:spLocks noChangeArrowheads="1"/>
                      </a:cNvSpPr>
                    </a:nvSpPr>
                    <a:spPr bwMode="auto">
                      <a:xfrm>
                        <a:off x="7010400" y="4572000"/>
                        <a:ext cx="304800" cy="762000"/>
                      </a:xfrm>
                      <a:prstGeom prst="roundRect">
                        <a:avLst>
                          <a:gd name="adj" fmla="val 16667"/>
                        </a:avLst>
                      </a:prstGeom>
                      <a:solidFill>
                        <a:srgbClr val="FF89B0"/>
                      </a:soli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endParaRPr lang="en-US" sz="2000" b="1"/>
                        </a:p>
                      </a:txBody>
                      <a:useSpRect/>
                    </a:txSp>
                  </a:sp>
                  <a:sp>
                    <a:nvSpPr>
                      <a:cNvPr id="199698" name="Text Box 18"/>
                      <a:cNvSpPr txBox="1">
                        <a:spLocks noChangeArrowheads="1"/>
                      </a:cNvSpPr>
                    </a:nvSpPr>
                    <a:spPr bwMode="auto">
                      <a:xfrm>
                        <a:off x="5257800" y="4572000"/>
                        <a:ext cx="2286000" cy="701675"/>
                      </a:xfrm>
                      <a:prstGeom prst="rect">
                        <a:avLst/>
                      </a:prstGeom>
                      <a:noFill/>
                      <a:ln w="19050" algn="ctr">
                        <a:noFill/>
                        <a:miter lim="800000"/>
                        <a:headEnd/>
                        <a:tailEnd/>
                      </a:ln>
                      <a:effectLst/>
                    </a:spPr>
                    <a:txSp>
                      <a:txBody>
                        <a:bodyP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2000" b="1" dirty="0"/>
                            <a:t>Runtime Services</a:t>
                          </a:r>
                        </a:p>
                      </a:txBody>
                      <a:useSpRect/>
                    </a:txSp>
                  </a:sp>
                  <a:sp>
                    <a:nvSpPr>
                      <a:cNvPr id="199730" name="AutoShape 50"/>
                      <a:cNvSpPr>
                        <a:spLocks noChangeArrowheads="1"/>
                      </a:cNvSpPr>
                    </a:nvSpPr>
                    <a:spPr bwMode="auto">
                      <a:xfrm>
                        <a:off x="3886200" y="4953000"/>
                        <a:ext cx="228600" cy="152400"/>
                      </a:xfrm>
                      <a:prstGeom prst="octagon">
                        <a:avLst>
                          <a:gd name="adj" fmla="val 29287"/>
                        </a:avLst>
                      </a:prstGeom>
                      <a:ln>
                        <a:headEnd/>
                        <a:tailEnd type="none" w="lg" len="lg"/>
                      </a:ln>
                      <a:effectLst>
                        <a:outerShdw blurRad="50800" dist="38100" dir="2700000" algn="tl" rotWithShape="0">
                          <a:prstClr val="black">
                            <a:alpha val="40000"/>
                          </a:prstClr>
                        </a:outerShdw>
                      </a:effectLst>
                    </a:spPr>
                    <a:txSp>
                      <a:txBody>
                        <a:bodyPr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a:solidFill>
                              <a:schemeClr val="lt1"/>
                            </a:solidFill>
                            <a:latin typeface="+mn-lt"/>
                          </a:endParaRPr>
                        </a:p>
                      </a:txBody>
                      <a:useSpRect/>
                    </a:txSp>
                    <a:style>
                      <a:lnRef idx="0">
                        <a:schemeClr val="accent4"/>
                      </a:lnRef>
                      <a:fillRef idx="3">
                        <a:schemeClr val="accent4"/>
                      </a:fillRef>
                      <a:effectRef idx="3">
                        <a:schemeClr val="accent4"/>
                      </a:effectRef>
                      <a:fontRef idx="minor">
                        <a:schemeClr val="lt1"/>
                      </a:fontRef>
                    </a:style>
                  </a:sp>
                  <a:sp>
                    <a:nvSpPr>
                      <a:cNvPr id="199732" name="Rectangle 52"/>
                      <a:cNvSpPr>
                        <a:spLocks noChangeArrowheads="1"/>
                      </a:cNvSpPr>
                    </a:nvSpPr>
                    <a:spPr bwMode="auto">
                      <a:xfrm>
                        <a:off x="2401888" y="4953000"/>
                        <a:ext cx="228600" cy="152400"/>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a:ln w="19050" algn="ctr">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99736" name="Rectangle 56"/>
                      <a:cNvSpPr>
                        <a:spLocks noChangeArrowheads="1"/>
                      </a:cNvSpPr>
                    </a:nvSpPr>
                    <a:spPr bwMode="auto">
                      <a:xfrm>
                        <a:off x="3124200" y="4953000"/>
                        <a:ext cx="228600" cy="152400"/>
                      </a:xfrm>
                      <a:prstGeom prst="rect">
                        <a:avLst/>
                      </a:prstGeom>
                      <a:ln>
                        <a:headEnd/>
                        <a:tailEnd/>
                      </a:ln>
                      <a:effectLst>
                        <a:outerShdw blurRad="50800" dist="38100" dir="2700000" algn="tl" rotWithShape="0">
                          <a:prstClr val="black">
                            <a:alpha val="40000"/>
                          </a:prstClr>
                        </a:outerShdw>
                      </a:effectLst>
                    </a:spPr>
                    <a:txSp>
                      <a:txBody>
                        <a:bodyPr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a:solidFill>
                              <a:schemeClr val="lt1"/>
                            </a:solidFill>
                            <a:latin typeface="+mn-lt"/>
                          </a:endParaRPr>
                        </a:p>
                      </a:txBody>
                      <a:useSpRect/>
                    </a:txSp>
                    <a:style>
                      <a:lnRef idx="0">
                        <a:schemeClr val="accent5"/>
                      </a:lnRef>
                      <a:fillRef idx="3">
                        <a:schemeClr val="accent5"/>
                      </a:fillRef>
                      <a:effectRef idx="3">
                        <a:schemeClr val="accent5"/>
                      </a:effectRef>
                      <a:fontRef idx="minor">
                        <a:schemeClr val="lt1"/>
                      </a:fontRef>
                    </a:style>
                  </a:sp>
                  <a:sp>
                    <a:nvSpPr>
                      <a:cNvPr id="199737" name="Rectangle 57"/>
                      <a:cNvSpPr>
                        <a:spLocks noChangeArrowheads="1"/>
                      </a:cNvSpPr>
                    </a:nvSpPr>
                    <a:spPr bwMode="auto">
                      <a:xfrm>
                        <a:off x="3505200" y="4953000"/>
                        <a:ext cx="228600" cy="152400"/>
                      </a:xfrm>
                      <a:prstGeom prst="rect">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3500000" scaled="1"/>
                        <a:tileRect/>
                      </a:gradFill>
                      <a:ln w="19050" algn="ctr">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99743" name="Text Box 63"/>
                      <a:cNvSpPr txBox="1">
                        <a:spLocks noChangeArrowheads="1"/>
                      </a:cNvSpPr>
                    </a:nvSpPr>
                    <a:spPr bwMode="auto">
                      <a:xfrm>
                        <a:off x="1903412" y="5181600"/>
                        <a:ext cx="2743200" cy="396875"/>
                      </a:xfrm>
                      <a:prstGeom prst="rect">
                        <a:avLst/>
                      </a:prstGeom>
                      <a:noFill/>
                      <a:ln w="19050" algn="ctr">
                        <a:noFill/>
                        <a:miter lim="800000"/>
                        <a:headEnd/>
                        <a:tailEnd/>
                      </a:ln>
                      <a:effectLst/>
                    </a:spPr>
                    <a:txSp>
                      <a:txBody>
                        <a:bodyP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2000" b="1" i="1"/>
                            <a:t>Other Activities</a:t>
                          </a:r>
                        </a:p>
                      </a:txBody>
                      <a:useSpRect/>
                    </a:txSp>
                  </a:sp>
                  <a:sp>
                    <a:nvSpPr>
                      <a:cNvPr id="199748" name="Rectangle 68"/>
                      <a:cNvSpPr>
                        <a:spLocks noChangeArrowheads="1"/>
                      </a:cNvSpPr>
                    </a:nvSpPr>
                    <a:spPr bwMode="auto">
                      <a:xfrm>
                        <a:off x="2776538" y="4902200"/>
                        <a:ext cx="228600" cy="228600"/>
                      </a:xfrm>
                      <a:prstGeom prst="rect">
                        <a:avLst/>
                      </a:prstGeom>
                      <a:ln>
                        <a:headEnd/>
                        <a:tailEnd/>
                      </a:ln>
                      <a:effectLst>
                        <a:outerShdw blurRad="50800" dist="38100" dir="2700000" algn="tl" rotWithShape="0">
                          <a:prstClr val="black">
                            <a:alpha val="40000"/>
                          </a:prstClr>
                        </a:outerShdw>
                      </a:effectLst>
                    </a:spPr>
                    <a:txSp>
                      <a:txBody>
                        <a:bodyPr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a:p>
                      </a:txBody>
                      <a:useSpRect/>
                    </a:txSp>
                    <a:style>
                      <a:lnRef idx="0">
                        <a:schemeClr val="accent2"/>
                      </a:lnRef>
                      <a:fillRef idx="3">
                        <a:schemeClr val="accent2"/>
                      </a:fillRef>
                      <a:effectRef idx="3">
                        <a:schemeClr val="accent2"/>
                      </a:effectRef>
                      <a:fontRef idx="minor">
                        <a:schemeClr val="lt1"/>
                      </a:fontRef>
                    </a:style>
                  </a:sp>
                  <a:sp>
                    <a:nvSpPr>
                      <a:cNvPr id="199751" name="Line 71"/>
                      <a:cNvSpPr>
                        <a:spLocks noChangeShapeType="1"/>
                      </a:cNvSpPr>
                    </a:nvSpPr>
                    <a:spPr bwMode="auto">
                      <a:xfrm flipH="1">
                        <a:off x="2514600" y="2667000"/>
                        <a:ext cx="152400" cy="838200"/>
                      </a:xfrm>
                      <a:prstGeom prst="line">
                        <a:avLst/>
                      </a:prstGeom>
                      <a:noFill/>
                      <a:ln w="19050">
                        <a:solidFill>
                          <a:schemeClr val="tx1"/>
                        </a:solidFill>
                        <a:prstDash val="sysDot"/>
                        <a:round/>
                        <a:headEnd/>
                        <a:tailEnd type="stealth" w="lg"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99752" name="Line 72"/>
                      <a:cNvSpPr>
                        <a:spLocks noChangeShapeType="1"/>
                      </a:cNvSpPr>
                    </a:nvSpPr>
                    <a:spPr bwMode="auto">
                      <a:xfrm>
                        <a:off x="2667000" y="2667000"/>
                        <a:ext cx="609600" cy="2133600"/>
                      </a:xfrm>
                      <a:prstGeom prst="line">
                        <a:avLst/>
                      </a:prstGeom>
                      <a:noFill/>
                      <a:ln w="19050">
                        <a:solidFill>
                          <a:schemeClr val="tx1"/>
                        </a:solidFill>
                        <a:prstDash val="sysDot"/>
                        <a:round/>
                        <a:headEnd/>
                        <a:tailEnd type="stealth" w="lg" len="lg"/>
                      </a:ln>
                      <a:effectLst/>
                    </a:spPr>
                    <a:txSp>
                      <a:txBody>
                        <a:bodyPr wrap="square"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99741" name="Rectangle 61"/>
                      <a:cNvSpPr>
                        <a:spLocks noChangeArrowheads="1"/>
                      </a:cNvSpPr>
                    </a:nvSpPr>
                    <a:spPr bwMode="auto">
                      <a:xfrm>
                        <a:off x="990600" y="3505200"/>
                        <a:ext cx="2895600" cy="838200"/>
                      </a:xfrm>
                      <a:prstGeom prst="rect">
                        <a:avLst/>
                      </a:prstGeom>
                      <a:solidFill>
                        <a:srgbClr val="FF89B0"/>
                      </a:soli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endParaRPr lang="en-US" sz="2000" b="1"/>
                        </a:p>
                      </a:txBody>
                      <a:useSpRect/>
                    </a:txSp>
                  </a:sp>
                  <a:sp>
                    <a:nvSpPr>
                      <a:cNvPr id="199699" name="Text Box 19"/>
                      <a:cNvSpPr txBox="1">
                        <a:spLocks noChangeArrowheads="1"/>
                      </a:cNvSpPr>
                    </a:nvSpPr>
                    <a:spPr bwMode="auto">
                      <a:xfrm>
                        <a:off x="1066800" y="3581400"/>
                        <a:ext cx="2743200" cy="701675"/>
                      </a:xfrm>
                      <a:prstGeom prst="rect">
                        <a:avLst/>
                      </a:prstGeom>
                      <a:noFill/>
                      <a:ln w="19050" algn="ctr">
                        <a:noFill/>
                        <a:miter lim="800000"/>
                        <a:headEnd/>
                        <a:tailEnd/>
                      </a:ln>
                      <a:effectLst/>
                    </a:spPr>
                    <a:txSp>
                      <a:txBody>
                        <a:bodyP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sz="2000" b="1"/>
                        </a:p>
                        <a:p>
                          <a:r>
                            <a:rPr lang="en-US" sz="2000" b="1"/>
                            <a:t>Base Activity Library</a:t>
                          </a:r>
                        </a:p>
                      </a:txBody>
                      <a:useSpRect/>
                    </a:txSp>
                  </a:sp>
                  <a:sp>
                    <a:nvSpPr>
                      <a:cNvPr id="66" name="Text Box 19"/>
                      <a:cNvSpPr txBox="1">
                        <a:spLocks noChangeArrowheads="1"/>
                      </a:cNvSpPr>
                    </a:nvSpPr>
                    <a:spPr bwMode="auto">
                      <a:xfrm>
                        <a:off x="5486400" y="3769659"/>
                        <a:ext cx="1842247" cy="726141"/>
                      </a:xfrm>
                      <a:prstGeom prst="rect">
                        <a:avLst/>
                      </a:prstGeom>
                      <a:solidFill>
                        <a:srgbClr val="FF89B0"/>
                      </a:soli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r>
                            <a:rPr lang="en-US" sz="2000" b="1" dirty="0" smtClean="0"/>
                            <a:t>Runtime Engine</a:t>
                          </a:r>
                          <a:endParaRPr lang="en-US" sz="2000" b="1" dirty="0"/>
                        </a:p>
                      </a:txBody>
                      <a:useSpRect/>
                    </a:txSp>
                  </a:sp>
                  <a:sp>
                    <a:nvSpPr>
                      <a:cNvPr id="71" name="Rectangle 35"/>
                      <a:cNvSpPr>
                        <a:spLocks noChangeArrowheads="1"/>
                      </a:cNvSpPr>
                    </a:nvSpPr>
                    <a:spPr bwMode="auto">
                      <a:xfrm>
                        <a:off x="2924736" y="3761026"/>
                        <a:ext cx="251460" cy="148936"/>
                      </a:xfrm>
                      <a:prstGeom prst="rect">
                        <a:avLst/>
                      </a:prstGeom>
                      <a:ln>
                        <a:headEnd/>
                        <a:tailEnd/>
                      </a:ln>
                      <a:effectLst>
                        <a:outerShdw blurRad="50800" dist="38100" dir="2700000" algn="tl" rotWithShape="0">
                          <a:prstClr val="black">
                            <a:alpha val="40000"/>
                          </a:prstClr>
                        </a:outerShdw>
                      </a:effectLst>
                    </a:spPr>
                    <a:txSp>
                      <a:txBody>
                        <a:bodyPr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a:solidFill>
                              <a:schemeClr val="lt1"/>
                            </a:solidFill>
                            <a:latin typeface="+mn-lt"/>
                          </a:endParaRPr>
                        </a:p>
                      </a:txBody>
                      <a:useSpRect/>
                    </a:txSp>
                    <a:style>
                      <a:lnRef idx="0">
                        <a:schemeClr val="accent4"/>
                      </a:lnRef>
                      <a:fillRef idx="3">
                        <a:schemeClr val="accent4"/>
                      </a:fillRef>
                      <a:effectRef idx="3">
                        <a:schemeClr val="accent4"/>
                      </a:effectRef>
                      <a:fontRef idx="minor">
                        <a:schemeClr val="lt1"/>
                      </a:fontRef>
                    </a:style>
                  </a:sp>
                  <a:sp>
                    <a:nvSpPr>
                      <a:cNvPr id="72" name="Rectangle 36" descr="Large checker board"/>
                      <a:cNvSpPr>
                        <a:spLocks noChangeArrowheads="1"/>
                      </a:cNvSpPr>
                    </a:nvSpPr>
                    <a:spPr bwMode="auto">
                      <a:xfrm>
                        <a:off x="2527694" y="3700348"/>
                        <a:ext cx="251460" cy="223405"/>
                      </a:xfrm>
                      <a:prstGeom prst="rect">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w="19050" algn="ctr">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73" name="AutoShape 37"/>
                      <a:cNvSpPr>
                        <a:spLocks noChangeArrowheads="1"/>
                      </a:cNvSpPr>
                    </a:nvSpPr>
                    <a:spPr bwMode="auto">
                      <a:xfrm>
                        <a:off x="1667436" y="3639670"/>
                        <a:ext cx="335280" cy="297873"/>
                      </a:xfrm>
                      <a:prstGeom prst="diamond">
                        <a:avLst/>
                      </a:prstGeom>
                      <a:ln>
                        <a:headEnd/>
                        <a:tailEnd/>
                      </a:ln>
                      <a:effectLst>
                        <a:outerShdw blurRad="50800" dist="38100" dir="2700000" algn="tl" rotWithShape="0">
                          <a:prstClr val="black">
                            <a:alpha val="40000"/>
                          </a:prstClr>
                        </a:outerShdw>
                      </a:effectLst>
                    </a:spPr>
                    <a:txSp>
                      <a:txBody>
                        <a:bodyPr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a:solidFill>
                              <a:schemeClr val="lt1"/>
                            </a:solidFill>
                            <a:latin typeface="+mn-lt"/>
                          </a:endParaRPr>
                        </a:p>
                      </a:txBody>
                      <a:useSpRect/>
                    </a:txSp>
                    <a:style>
                      <a:lnRef idx="0">
                        <a:schemeClr val="accent6"/>
                      </a:lnRef>
                      <a:fillRef idx="3">
                        <a:schemeClr val="accent6"/>
                      </a:fillRef>
                      <a:effectRef idx="3">
                        <a:schemeClr val="accent6"/>
                      </a:effectRef>
                      <a:fontRef idx="minor">
                        <a:schemeClr val="lt1"/>
                      </a:fontRef>
                    </a:style>
                  </a:sp>
                  <a:sp>
                    <a:nvSpPr>
                      <a:cNvPr id="76" name="Rectangle 40"/>
                      <a:cNvSpPr>
                        <a:spLocks noChangeArrowheads="1"/>
                      </a:cNvSpPr>
                    </a:nvSpPr>
                    <a:spPr bwMode="auto">
                      <a:xfrm>
                        <a:off x="2130652" y="3761026"/>
                        <a:ext cx="251460" cy="148936"/>
                      </a:xfrm>
                      <a:prstGeom prst="rect">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3500000" scaled="1"/>
                        <a:tileRect/>
                      </a:gradFill>
                      <a:ln w="19050" algn="ctr">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99686" name="Text Box 6"/>
                      <a:cNvSpPr txBox="1">
                        <a:spLocks noChangeArrowheads="1"/>
                      </a:cNvSpPr>
                    </a:nvSpPr>
                    <a:spPr bwMode="auto">
                      <a:xfrm>
                        <a:off x="1676400" y="1981200"/>
                        <a:ext cx="2057400" cy="701675"/>
                      </a:xfrm>
                      <a:prstGeom prst="rect">
                        <a:avLst/>
                      </a:prstGeom>
                      <a:solidFill>
                        <a:srgbClr val="FF89B0"/>
                      </a:soli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r>
                            <a:rPr lang="en-US" sz="2000" b="1" dirty="0"/>
                            <a:t>Workflow Designer</a:t>
                          </a:r>
                        </a:p>
                      </a:txBody>
                      <a:useSpRect/>
                    </a:txSp>
                  </a:sp>
                  <a:sp>
                    <a:nvSpPr>
                      <a:cNvPr id="107" name="AutoShape 32"/>
                      <a:cNvSpPr>
                        <a:spLocks noChangeArrowheads="1"/>
                      </a:cNvSpPr>
                    </a:nvSpPr>
                    <a:spPr bwMode="auto">
                      <a:xfrm>
                        <a:off x="5638800" y="1143000"/>
                        <a:ext cx="1447800" cy="2590800"/>
                      </a:xfrm>
                      <a:prstGeom prst="roundRect">
                        <a:avLst>
                          <a:gd name="adj" fmla="val 16667"/>
                        </a:avLst>
                      </a:prstGeom>
                      <a:gradFill flip="none" rotWithShape="1">
                        <a:gsLst>
                          <a:gs pos="0">
                            <a:schemeClr val="accent5">
                              <a:lumMod val="60000"/>
                              <a:lumOff val="40000"/>
                              <a:shade val="30000"/>
                              <a:satMod val="115000"/>
                            </a:schemeClr>
                          </a:gs>
                          <a:gs pos="50000">
                            <a:schemeClr val="accent5">
                              <a:lumMod val="60000"/>
                              <a:lumOff val="40000"/>
                              <a:shade val="67500"/>
                              <a:satMod val="115000"/>
                            </a:schemeClr>
                          </a:gs>
                          <a:gs pos="100000">
                            <a:schemeClr val="accent5">
                              <a:lumMod val="60000"/>
                              <a:lumOff val="40000"/>
                              <a:shade val="100000"/>
                              <a:satMod val="115000"/>
                            </a:schemeClr>
                          </a:gs>
                        </a:gsLst>
                        <a:lin ang="10800000" scaled="1"/>
                        <a:tileRect/>
                      </a:gra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endParaRPr lang="en-US"/>
                        </a:p>
                      </a:txBody>
                      <a:useSpRect/>
                    </a:txSp>
                  </a:sp>
                  <a:sp>
                    <a:nvSpPr>
                      <a:cNvPr id="108" name="Text Box 30"/>
                      <a:cNvSpPr txBox="1">
                        <a:spLocks noChangeArrowheads="1"/>
                      </a:cNvSpPr>
                    </a:nvSpPr>
                    <a:spPr bwMode="auto">
                      <a:xfrm>
                        <a:off x="5638800" y="1219200"/>
                        <a:ext cx="1447800" cy="39687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2000" b="1" i="1" dirty="0"/>
                            <a:t>Workflow</a:t>
                          </a:r>
                        </a:p>
                      </a:txBody>
                      <a:useSpRect/>
                    </a:txSp>
                  </a:sp>
                  <a:sp>
                    <a:nvSpPr>
                      <a:cNvPr id="109" name="Line 33"/>
                      <a:cNvSpPr>
                        <a:spLocks noChangeShapeType="1"/>
                      </a:cNvSpPr>
                    </a:nvSpPr>
                    <a:spPr bwMode="auto">
                      <a:xfrm flipH="1">
                        <a:off x="5984663" y="2619375"/>
                        <a:ext cx="0" cy="374073"/>
                      </a:xfrm>
                      <a:prstGeom prst="line">
                        <a:avLst/>
                      </a:prstGeom>
                      <a:noFill/>
                      <a:ln w="19050">
                        <a:solidFill>
                          <a:schemeClr val="tx1"/>
                        </a:solidFill>
                        <a:round/>
                        <a:headEnd/>
                        <a:tailEnd type="none" w="lg" len="lg"/>
                      </a:ln>
                      <a:effectLst/>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10" name="Rectangle 34"/>
                      <a:cNvSpPr>
                        <a:spLocks noChangeArrowheads="1"/>
                      </a:cNvSpPr>
                    </a:nvSpPr>
                    <a:spPr bwMode="auto">
                      <a:xfrm>
                        <a:off x="6483350" y="2432339"/>
                        <a:ext cx="482600" cy="748145"/>
                      </a:xfrm>
                      <a:prstGeom prst="rect">
                        <a:avLst/>
                      </a:prstGeom>
                      <a:gradFill flip="none" rotWithShape="1">
                        <a:gsLst>
                          <a:gs pos="0">
                            <a:srgbClr val="FFCC66">
                              <a:shade val="30000"/>
                              <a:satMod val="115000"/>
                            </a:srgbClr>
                          </a:gs>
                          <a:gs pos="50000">
                            <a:srgbClr val="FFCC66">
                              <a:shade val="67500"/>
                              <a:satMod val="115000"/>
                            </a:srgbClr>
                          </a:gs>
                          <a:gs pos="100000">
                            <a:srgbClr val="FFCC66">
                              <a:shade val="100000"/>
                              <a:satMod val="115000"/>
                            </a:srgbClr>
                          </a:gs>
                        </a:gsLst>
                        <a:path path="circle">
                          <a:fillToRect l="100000" b="100000"/>
                        </a:path>
                        <a:tileRect t="-100000" r="-100000"/>
                      </a:gradFill>
                      <a:ln w="19050" algn="ctr">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11" name="Rectangle 35"/>
                      <a:cNvSpPr>
                        <a:spLocks noChangeArrowheads="1"/>
                      </a:cNvSpPr>
                    </a:nvSpPr>
                    <a:spPr bwMode="auto">
                      <a:xfrm>
                        <a:off x="6579870" y="2525857"/>
                        <a:ext cx="289560" cy="187036"/>
                      </a:xfrm>
                      <a:prstGeom prst="rect">
                        <a:avLst/>
                      </a:prstGeom>
                      <a:ln>
                        <a:headEnd/>
                        <a:tailEnd/>
                      </a:ln>
                      <a:effectLst>
                        <a:outerShdw blurRad="50800" dist="38100" dir="2700000" algn="tl" rotWithShape="0">
                          <a:prstClr val="black">
                            <a:alpha val="40000"/>
                          </a:prstClr>
                        </a:outerShdw>
                      </a:effectLst>
                    </a:spPr>
                    <a:txSp>
                      <a:txBody>
                        <a:bodyPr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a:p>
                      </a:txBody>
                      <a:useSpRect/>
                    </a:txSp>
                    <a:style>
                      <a:lnRef idx="0">
                        <a:schemeClr val="accent5"/>
                      </a:lnRef>
                      <a:fillRef idx="3">
                        <a:schemeClr val="accent5"/>
                      </a:fillRef>
                      <a:effectRef idx="3">
                        <a:schemeClr val="accent5"/>
                      </a:effectRef>
                      <a:fontRef idx="minor">
                        <a:schemeClr val="lt1"/>
                      </a:fontRef>
                    </a:style>
                  </a:sp>
                  <a:sp>
                    <a:nvSpPr>
                      <a:cNvPr id="112" name="Rectangle 36" descr="Large checker board"/>
                      <a:cNvSpPr>
                        <a:spLocks noChangeArrowheads="1"/>
                      </a:cNvSpPr>
                    </a:nvSpPr>
                    <a:spPr bwMode="auto">
                      <a:xfrm>
                        <a:off x="6205855" y="3367520"/>
                        <a:ext cx="289560" cy="280555"/>
                      </a:xfrm>
                      <a:prstGeom prst="rect">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w="19050" algn="ctr">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13" name="AutoShape 38"/>
                      <a:cNvSpPr>
                        <a:spLocks noChangeArrowheads="1"/>
                      </a:cNvSpPr>
                    </a:nvSpPr>
                    <a:spPr bwMode="auto">
                      <a:xfrm>
                        <a:off x="6579870" y="2899930"/>
                        <a:ext cx="289560" cy="187036"/>
                      </a:xfrm>
                      <a:prstGeom prst="octagon">
                        <a:avLst>
                          <a:gd name="adj" fmla="val 29287"/>
                        </a:avLst>
                      </a:prstGeom>
                      <a:ln>
                        <a:headEnd/>
                        <a:tailEnd type="none" w="lg" len="lg"/>
                      </a:ln>
                      <a:effectLst>
                        <a:outerShdw blurRad="50800" dist="38100" dir="2700000" algn="tl" rotWithShape="0">
                          <a:prstClr val="black">
                            <a:alpha val="40000"/>
                          </a:prstClr>
                        </a:outerShdw>
                      </a:effectLst>
                    </a:spPr>
                    <a:txSp>
                      <a:txBody>
                        <a:bodyPr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a:p>
                      </a:txBody>
                      <a:useSpRect/>
                    </a:txSp>
                    <a:style>
                      <a:lnRef idx="0">
                        <a:schemeClr val="accent4"/>
                      </a:lnRef>
                      <a:fillRef idx="3">
                        <a:schemeClr val="accent4"/>
                      </a:fillRef>
                      <a:effectRef idx="3">
                        <a:schemeClr val="accent4"/>
                      </a:effectRef>
                      <a:fontRef idx="minor">
                        <a:schemeClr val="lt1"/>
                      </a:fontRef>
                    </a:style>
                  </a:sp>
                  <a:sp>
                    <a:nvSpPr>
                      <a:cNvPr id="114" name="Line 39"/>
                      <a:cNvSpPr>
                        <a:spLocks noChangeShapeType="1"/>
                      </a:cNvSpPr>
                    </a:nvSpPr>
                    <a:spPr bwMode="auto">
                      <a:xfrm>
                        <a:off x="6400800" y="2133600"/>
                        <a:ext cx="304800" cy="304800"/>
                      </a:xfrm>
                      <a:prstGeom prst="line">
                        <a:avLst/>
                      </a:prstGeom>
                      <a:noFill/>
                      <a:ln w="19050">
                        <a:solidFill>
                          <a:schemeClr val="tx1"/>
                        </a:solidFill>
                        <a:round/>
                        <a:headEnd/>
                        <a:tailEnd type="none" w="lg" len="lg"/>
                      </a:ln>
                      <a:effectLst/>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15" name="Line 41"/>
                      <a:cNvSpPr>
                        <a:spLocks noChangeShapeType="1"/>
                      </a:cNvSpPr>
                    </a:nvSpPr>
                    <a:spPr bwMode="auto">
                      <a:xfrm flipH="1">
                        <a:off x="5943600" y="2209800"/>
                        <a:ext cx="289560" cy="280555"/>
                      </a:xfrm>
                      <a:prstGeom prst="line">
                        <a:avLst/>
                      </a:prstGeom>
                      <a:noFill/>
                      <a:ln w="19050">
                        <a:solidFill>
                          <a:schemeClr val="tx1"/>
                        </a:solidFill>
                        <a:round/>
                        <a:headEnd/>
                        <a:tailEnd type="none" w="lg" len="lg"/>
                      </a:ln>
                      <a:effectLst/>
                    </a:spPr>
                    <a:txSp>
                      <a:txBody>
                        <a:bodyPr wrap="non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16" name="Rectangle 44"/>
                      <a:cNvSpPr>
                        <a:spLocks noChangeArrowheads="1"/>
                      </a:cNvSpPr>
                    </a:nvSpPr>
                    <a:spPr bwMode="auto">
                      <a:xfrm>
                        <a:off x="5839883" y="2708997"/>
                        <a:ext cx="289560" cy="187036"/>
                      </a:xfrm>
                      <a:prstGeom prst="rect">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3500000" scaled="1"/>
                        <a:tileRect/>
                      </a:gradFill>
                      <a:ln w="19050" algn="ctr">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17" name="Rectangle 45"/>
                      <a:cNvSpPr>
                        <a:spLocks noChangeArrowheads="1"/>
                      </a:cNvSpPr>
                    </a:nvSpPr>
                    <a:spPr bwMode="auto">
                      <a:xfrm>
                        <a:off x="5839883" y="2989551"/>
                        <a:ext cx="289560" cy="187036"/>
                      </a:xfrm>
                      <a:prstGeom prst="rect">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3500000" scaled="1"/>
                        <a:tileRect/>
                      </a:gradFill>
                      <a:ln w="19050" algn="ctr">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18" name="Line 46"/>
                      <a:cNvSpPr>
                        <a:spLocks noChangeShapeType="1"/>
                      </a:cNvSpPr>
                    </a:nvSpPr>
                    <a:spPr bwMode="auto">
                      <a:xfrm>
                        <a:off x="6728672" y="2708997"/>
                        <a:ext cx="0" cy="187036"/>
                      </a:xfrm>
                      <a:prstGeom prst="line">
                        <a:avLst/>
                      </a:prstGeom>
                      <a:noFill/>
                      <a:ln w="19050">
                        <a:solidFill>
                          <a:schemeClr val="tx1"/>
                        </a:solidFill>
                        <a:round/>
                        <a:headEnd/>
                        <a:tailEnd type="none" w="lg" len="lg"/>
                      </a:ln>
                      <a:effectLst/>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19" name="Line 47"/>
                      <a:cNvSpPr>
                        <a:spLocks noChangeShapeType="1"/>
                      </a:cNvSpPr>
                    </a:nvSpPr>
                    <a:spPr bwMode="auto">
                      <a:xfrm flipH="1">
                        <a:off x="6350635" y="3176587"/>
                        <a:ext cx="390102" cy="190933"/>
                      </a:xfrm>
                      <a:prstGeom prst="line">
                        <a:avLst/>
                      </a:prstGeom>
                      <a:noFill/>
                      <a:ln w="19050">
                        <a:solidFill>
                          <a:schemeClr val="tx1"/>
                        </a:solidFill>
                        <a:round/>
                        <a:headEnd/>
                        <a:tailEnd type="none" w="lg" len="lg"/>
                      </a:ln>
                      <a:effectLst/>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20" name="Line 48"/>
                      <a:cNvSpPr>
                        <a:spLocks noChangeShapeType="1"/>
                      </a:cNvSpPr>
                    </a:nvSpPr>
                    <a:spPr bwMode="auto">
                      <a:xfrm flipH="1" flipV="1">
                        <a:off x="5968577" y="3176587"/>
                        <a:ext cx="394123" cy="190933"/>
                      </a:xfrm>
                      <a:prstGeom prst="line">
                        <a:avLst/>
                      </a:prstGeom>
                      <a:noFill/>
                      <a:ln w="19050">
                        <a:solidFill>
                          <a:schemeClr val="tx1"/>
                        </a:solidFill>
                        <a:round/>
                        <a:headEnd/>
                        <a:tailEnd type="none" w="lg" len="lg"/>
                      </a:ln>
                      <a:effectLst/>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21" name="Rectangle 40"/>
                      <a:cNvSpPr>
                        <a:spLocks noChangeArrowheads="1"/>
                      </a:cNvSpPr>
                    </a:nvSpPr>
                    <a:spPr bwMode="auto">
                      <a:xfrm>
                        <a:off x="5839883" y="2428442"/>
                        <a:ext cx="289560" cy="187036"/>
                      </a:xfrm>
                      <a:prstGeom prst="rect">
                        <a:avLst/>
                      </a:prstGeom>
                      <a:ln>
                        <a:headEnd/>
                        <a:tailEnd/>
                      </a:ln>
                      <a:effectLst>
                        <a:outerShdw blurRad="50800" dist="38100" dir="2700000" algn="tl" rotWithShape="0">
                          <a:prstClr val="black">
                            <a:alpha val="40000"/>
                          </a:prstClr>
                        </a:outerShdw>
                      </a:effectLst>
                    </a:spPr>
                    <a:txSp>
                      <a:txBody>
                        <a:bodyPr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a:p>
                      </a:txBody>
                      <a:useSpRect/>
                    </a:txSp>
                    <a:style>
                      <a:lnRef idx="0">
                        <a:schemeClr val="accent4"/>
                      </a:lnRef>
                      <a:fillRef idx="3">
                        <a:schemeClr val="accent4"/>
                      </a:fillRef>
                      <a:effectRef idx="3">
                        <a:schemeClr val="accent4"/>
                      </a:effectRef>
                      <a:fontRef idx="minor">
                        <a:schemeClr val="lt1"/>
                      </a:fontRef>
                    </a:style>
                  </a:sp>
                  <a:cxnSp>
                    <a:nvCxnSpPr>
                      <a:cNvPr id="122" name="Straight Connector 121"/>
                      <a:cNvCxnSpPr/>
                    </a:nvCxnSpPr>
                    <a:spPr bwMode="auto">
                      <a:xfrm rot="16200000" flipV="1">
                        <a:off x="6157385" y="2057824"/>
                        <a:ext cx="382904" cy="4867"/>
                      </a:xfrm>
                      <a:prstGeom prst="line">
                        <a:avLst/>
                      </a:prstGeom>
                      <a:noFill/>
                      <a:ln w="19050">
                        <a:solidFill>
                          <a:schemeClr val="tx1"/>
                        </a:solidFill>
                        <a:round/>
                        <a:headEnd/>
                        <a:tailEnd type="none" w="lg" len="lg"/>
                      </a:ln>
                      <a:effectLst/>
                    </a:spPr>
                  </a:cxnSp>
                  <a:sp>
                    <a:nvSpPr>
                      <a:cNvPr id="123" name="Rectangle 42"/>
                      <a:cNvSpPr>
                        <a:spLocks noChangeArrowheads="1"/>
                      </a:cNvSpPr>
                    </a:nvSpPr>
                    <a:spPr bwMode="auto">
                      <a:xfrm>
                        <a:off x="6197812" y="1762125"/>
                        <a:ext cx="289560" cy="187036"/>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a:ln w="19050" algn="ctr">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24" name="AutoShape 37"/>
                      <a:cNvSpPr>
                        <a:spLocks noChangeArrowheads="1"/>
                      </a:cNvSpPr>
                    </a:nvSpPr>
                    <a:spPr bwMode="auto">
                      <a:xfrm>
                        <a:off x="6161617" y="2054369"/>
                        <a:ext cx="386080" cy="374073"/>
                      </a:xfrm>
                      <a:prstGeom prst="diamond">
                        <a:avLst/>
                      </a:prstGeom>
                      <a:ln>
                        <a:headEnd/>
                        <a:tailEnd/>
                      </a:ln>
                      <a:effectLst>
                        <a:outerShdw blurRad="50800" dist="38100" dir="2700000" algn="tl" rotWithShape="0">
                          <a:prstClr val="black">
                            <a:alpha val="40000"/>
                          </a:prstClr>
                        </a:outerShdw>
                      </a:effectLst>
                    </a:spPr>
                    <a:txSp>
                      <a:txBody>
                        <a:bodyPr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a:p>
                      </a:txBody>
                      <a:useSpRect/>
                    </a:txSp>
                    <a:style>
                      <a:lnRef idx="0">
                        <a:schemeClr val="accent6"/>
                      </a:lnRef>
                      <a:fillRef idx="3">
                        <a:schemeClr val="accent6"/>
                      </a:fillRef>
                      <a:effectRef idx="3">
                        <a:schemeClr val="accent6"/>
                      </a:effectRef>
                      <a:fontRef idx="minor">
                        <a:schemeClr val="lt1"/>
                      </a:fontRef>
                    </a:style>
                  </a:sp>
                </lc:lockedCanvas>
              </a:graphicData>
            </a:graphic>
          </wp:inline>
        </w:drawing>
      </w:r>
    </w:p>
    <w:p w:rsidR="005A6733" w:rsidRDefault="005A6733" w:rsidP="00CC28B0">
      <w:pPr>
        <w:pStyle w:val="BodyText"/>
      </w:pPr>
      <w:r>
        <w:t xml:space="preserve">As described earlier, every workflow is built from some number of activities. </w:t>
      </w:r>
      <w:r w:rsidR="005D1B48">
        <w:t>W</w:t>
      </w:r>
      <w:r>
        <w:t>orkflows and activities are just classes, so both can be created directly in code. WF also provides the Workflow Designer, a Visual Studio-hosted graphical tool for constructing workflows. However a workflow is created, its activities can be drawn from the Base Activity Library (BAL) provided with WF or from any other source.</w:t>
      </w:r>
    </w:p>
    <w:p w:rsidR="005A6733" w:rsidRDefault="005A6733" w:rsidP="00CC28B0">
      <w:pPr>
        <w:pStyle w:val="BodyText"/>
      </w:pPr>
      <w:r>
        <w:t>Once a workflow has been defined, it’s eventually executed by the WF runtime engine. This engine relies on a group of runtime services for persisting the workflow’s state, tracking the workflow’s execution, and more. All of these things—the runtime services, the runtime engine, and the workflow itself—are contained within some host process. This process can be any Windows process, ranging from a simple console or WPF application running on a desktop to a scalable server process.</w:t>
      </w:r>
    </w:p>
    <w:p w:rsidR="005A6733" w:rsidRDefault="005A6733" w:rsidP="00CC28B0">
      <w:pPr>
        <w:pStyle w:val="BodyText"/>
      </w:pPr>
      <w:r>
        <w:lastRenderedPageBreak/>
        <w:t>Understanding WF requires knowing at least a little about all of its components. The following sections take a brief look at each one.</w:t>
      </w:r>
    </w:p>
    <w:p w:rsidR="005A6733" w:rsidRDefault="005A6733" w:rsidP="009648F7">
      <w:pPr>
        <w:pStyle w:val="Heading3"/>
      </w:pPr>
      <w:bookmarkStart w:id="41" w:name="_Toc140907046"/>
      <w:bookmarkStart w:id="42" w:name="_Toc178747801"/>
      <w:r>
        <w:t>Workflows</w:t>
      </w:r>
      <w:bookmarkEnd w:id="41"/>
      <w:bookmarkEnd w:id="42"/>
    </w:p>
    <w:p w:rsidR="005A6733" w:rsidRDefault="005A6733" w:rsidP="00CC28B0">
      <w:pPr>
        <w:pStyle w:val="BodyText"/>
      </w:pPr>
      <w:r>
        <w:t>Stripped to its essentials, a workflow is nothing more than a group of activities. WF provides built-in support for two styles of workflow:</w:t>
      </w:r>
    </w:p>
    <w:p w:rsidR="005A6733" w:rsidRDefault="005A6733" w:rsidP="009A7C83">
      <w:pPr>
        <w:pStyle w:val="BulletItem"/>
      </w:pPr>
      <w:r>
        <w:t>Sequential workflows, which execute activities in a defined order. Like a traditional flow chart, a sequential workflow can contain branches, loops, and other control structures. By default, however, activities execute in sequence, one after another.</w:t>
      </w:r>
    </w:p>
    <w:p w:rsidR="005A6733" w:rsidRDefault="005A6733" w:rsidP="009A7C83">
      <w:pPr>
        <w:pStyle w:val="BulletItem"/>
      </w:pPr>
      <w:r>
        <w:t xml:space="preserve">State machine workflows, which implement a traditional finite state machine. Like any state machine, which activity executes at a particular time is determined by the combination of the current state and whatever event has been received.  </w:t>
      </w:r>
    </w:p>
    <w:p w:rsidR="005A6733" w:rsidRDefault="005A6733" w:rsidP="00CC28B0">
      <w:pPr>
        <w:pStyle w:val="BodyText"/>
      </w:pPr>
      <w:r>
        <w:t>The sequential option is useful for well-defined workflows, such as those used in purely software-based processes. They’re relatively simple to create and understand, and they initially feel more natural to most developers. State machine workflows are a better choice when the path of execution is less predictable. A good example of this is a workflow that involves interactions with people, any of whom can cancel the workflow at any point. Addressing this situation with a sequential workflow is possible, but every step could be a branch: Do this if the workflow isn’t cancelled, do something else if it is cancelled. Modeling this kind of behavior using a state machine is significantly simpler, since a request to cancel the workflow is just another event that can be received and handled at any point.</w:t>
      </w:r>
    </w:p>
    <w:p w:rsidR="005A6733" w:rsidRDefault="005A6733" w:rsidP="00CC28B0">
      <w:pPr>
        <w:pStyle w:val="BodyText"/>
      </w:pPr>
      <w:r>
        <w:t>Support for state machine workflows is one example of how WF attempts to provide support for human as well as system workflow. Another example of this is WF’s support for changing a running workflow. People can be capricious, and it’s not uncommon for someone involved in a workflow to wish to add a step, delete a step, or make some other change in the process while it’s underway. To accommodate this in a controlled way, WF allows the developer who creates a workflow to specify whether and how that workflow can be modified while it’s executing.</w:t>
      </w:r>
    </w:p>
    <w:p w:rsidR="005A6733" w:rsidRDefault="005A6733" w:rsidP="009648F7">
      <w:pPr>
        <w:pStyle w:val="Heading3"/>
      </w:pPr>
      <w:bookmarkStart w:id="43" w:name="_Toc140907047"/>
      <w:bookmarkStart w:id="44" w:name="_Toc178747802"/>
      <w:r>
        <w:t>The Base Activity Library</w:t>
      </w:r>
      <w:bookmarkEnd w:id="43"/>
      <w:bookmarkEnd w:id="44"/>
    </w:p>
    <w:p w:rsidR="005A6733" w:rsidRDefault="005A6733" w:rsidP="00CC28B0">
      <w:pPr>
        <w:pStyle w:val="BodyText"/>
      </w:pPr>
      <w:r>
        <w:t>Developers are free to create custom activities. In fact, Microsoft’s goal is to foster the growth of a WF ecosystem full of reusable activities. Still, starting with a common set of fundamental activities makes life simpler for everyone. Providing this common set is the role of the Base Activity Library (BAL).</w:t>
      </w:r>
    </w:p>
    <w:p w:rsidR="005A6733" w:rsidRDefault="005A6733" w:rsidP="00CC28B0">
      <w:pPr>
        <w:pStyle w:val="BodyText"/>
      </w:pPr>
      <w:r>
        <w:t>A workflow isn’t required to use anything from the BAL. Still, many developers will find that the BAL makes their lives simpler, especially at first. Among the activities contained in the BAL are the following:</w:t>
      </w:r>
    </w:p>
    <w:p w:rsidR="005A6733" w:rsidRDefault="005A6733" w:rsidP="00C909F3">
      <w:pPr>
        <w:pStyle w:val="BulletItem"/>
      </w:pPr>
      <w:r>
        <w:t>IfElse: executes the activities contained in two or more possible paths based on whether a condition is met.</w:t>
      </w:r>
    </w:p>
    <w:p w:rsidR="005A6733" w:rsidRDefault="005A6733" w:rsidP="00C909F3">
      <w:pPr>
        <w:pStyle w:val="BulletItem"/>
      </w:pPr>
      <w:r>
        <w:t>While: repeatedly executes one or more activities as long as a condition is true.</w:t>
      </w:r>
    </w:p>
    <w:p w:rsidR="005A6733" w:rsidRDefault="005A6733" w:rsidP="00C909F3">
      <w:pPr>
        <w:pStyle w:val="BulletItem"/>
      </w:pPr>
      <w:r>
        <w:lastRenderedPageBreak/>
        <w:t>Sequence: executes a group of activities one at a time in a defined order.</w:t>
      </w:r>
    </w:p>
    <w:p w:rsidR="005A6733" w:rsidRDefault="005A6733" w:rsidP="00C909F3">
      <w:pPr>
        <w:pStyle w:val="BulletItem"/>
      </w:pPr>
      <w:r>
        <w:t>Parallel: executes two or more groups of activities in parallel.</w:t>
      </w:r>
    </w:p>
    <w:p w:rsidR="005A6733" w:rsidRDefault="005A6733" w:rsidP="00C909F3">
      <w:pPr>
        <w:pStyle w:val="BulletItem"/>
      </w:pPr>
      <w:r>
        <w:t>Code: executes a defined chunk of code.</w:t>
      </w:r>
    </w:p>
    <w:p w:rsidR="005A6733" w:rsidRDefault="005A6733" w:rsidP="00C909F3">
      <w:pPr>
        <w:pStyle w:val="BulletItem"/>
      </w:pPr>
      <w:r>
        <w:t>Listen: waits for a specific event, then executes one or more activities when that event is received.</w:t>
      </w:r>
    </w:p>
    <w:p w:rsidR="005A6733" w:rsidRDefault="005A6733" w:rsidP="00C909F3">
      <w:pPr>
        <w:pStyle w:val="BulletItem"/>
      </w:pPr>
      <w:r>
        <w:t>InvokeWebService: calls a Web service</w:t>
      </w:r>
      <w:r w:rsidR="00240789">
        <w:t xml:space="preserve"> using ASP.NET Web Services</w:t>
      </w:r>
      <w:r>
        <w:t>.</w:t>
      </w:r>
    </w:p>
    <w:p w:rsidR="005A6733" w:rsidRDefault="005A6733" w:rsidP="00C909F3">
      <w:pPr>
        <w:pStyle w:val="BulletItem"/>
      </w:pPr>
      <w:r>
        <w:t>State: represents a state in a workflow’s state machine.</w:t>
      </w:r>
    </w:p>
    <w:p w:rsidR="005A6733" w:rsidRDefault="005A6733" w:rsidP="00C909F3">
      <w:pPr>
        <w:pStyle w:val="BulletItem"/>
      </w:pPr>
      <w:r>
        <w:t>EventDriven: defines a transition containing one or more activities that should be executed when a specific event is received while in a particular state.</w:t>
      </w:r>
    </w:p>
    <w:p w:rsidR="005A6733" w:rsidRDefault="005A6733" w:rsidP="00C909F3">
      <w:pPr>
        <w:pStyle w:val="BulletItem"/>
      </w:pPr>
      <w:r>
        <w:t>Policy: allows executing business rules using a WF-supplied rules engine.</w:t>
      </w:r>
    </w:p>
    <w:p w:rsidR="005A6733" w:rsidRDefault="005A6733" w:rsidP="00CC28B0">
      <w:pPr>
        <w:pStyle w:val="BodyText"/>
      </w:pPr>
      <w:r>
        <w:t xml:space="preserve">Rather than define a particular language for specifying workflows, WF instead takes the more general approach of using activities. The BAL provides one “language”, but anybody using WF is free to define </w:t>
      </w:r>
      <w:r w:rsidR="00392B5E">
        <w:t>his</w:t>
      </w:r>
      <w:r>
        <w:t xml:space="preserve"> own as well.</w:t>
      </w:r>
    </w:p>
    <w:p w:rsidR="005A6733" w:rsidRDefault="005A6733" w:rsidP="009648F7">
      <w:pPr>
        <w:pStyle w:val="Heading3"/>
      </w:pPr>
      <w:bookmarkStart w:id="45" w:name="_Toc140907048"/>
      <w:bookmarkStart w:id="46" w:name="_Toc178747803"/>
      <w:r>
        <w:t>Tools for Windows Workflow Foundation: The Workflow Designer</w:t>
      </w:r>
      <w:bookmarkEnd w:id="45"/>
      <w:bookmarkEnd w:id="46"/>
    </w:p>
    <w:p w:rsidR="005A6733" w:rsidRDefault="005A6733" w:rsidP="00CC28B0">
      <w:pPr>
        <w:pStyle w:val="BodyText"/>
      </w:pPr>
      <w:r>
        <w:t>One of the advantages of creating applications using workflows is the ability to define the workflow graphically. WF’s Workflow Designer allows this, as shown below. By default, the activities in the BAL appear in the Toolbox, letting a developer drag and drop them onto the tool’s design surface to create a workflow.</w:t>
      </w:r>
    </w:p>
    <w:p w:rsidR="005A6733" w:rsidRDefault="008C28ED" w:rsidP="008C28ED">
      <w:pPr>
        <w:pStyle w:val="BodyText"/>
        <w:ind w:left="0"/>
      </w:pPr>
      <w:r w:rsidRPr="008C28ED">
        <w:lastRenderedPageBreak/>
        <w:drawing>
          <wp:inline distT="0" distB="0" distL="0" distR="0">
            <wp:extent cx="5486400" cy="4225583"/>
            <wp:effectExtent l="19050" t="0" r="0" b="0"/>
            <wp:docPr id="6" name="Picture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srcRect/>
                    <a:stretch>
                      <a:fillRect/>
                    </a:stretch>
                  </pic:blipFill>
                  <pic:spPr bwMode="auto">
                    <a:xfrm>
                      <a:off x="0" y="0"/>
                      <a:ext cx="5486400" cy="4225583"/>
                    </a:xfrm>
                    <a:prstGeom prst="rect">
                      <a:avLst/>
                    </a:prstGeom>
                    <a:noFill/>
                    <a:ln w="9525">
                      <a:noFill/>
                      <a:miter lim="800000"/>
                      <a:headEnd/>
                      <a:tailEnd/>
                    </a:ln>
                    <a:effectLst/>
                  </pic:spPr>
                </pic:pic>
              </a:graphicData>
            </a:graphic>
          </wp:inline>
        </w:drawing>
      </w:r>
    </w:p>
    <w:p w:rsidR="005A6733" w:rsidRDefault="005A6733" w:rsidP="00CC28B0">
      <w:pPr>
        <w:pStyle w:val="BodyText"/>
      </w:pPr>
      <w:r>
        <w:t>Some developers prefer to write code—they don’t like graphical designers. WF allows this approach, too (and sometimes requires it: activities are generally built directly in code). It’s also possible to combine the two approaches, creating a workflow using both the Workflow Designer and direct coding. The goal is to let developers use the approach that’s most productive for them. And to allow broad</w:t>
      </w:r>
      <w:r w:rsidR="00AC6DBE">
        <w:t xml:space="preserve"> </w:t>
      </w:r>
      <w:r>
        <w:t>er tool support, workflows can also be expressed in XAML, the same language used by WPF. In fact, workflows created using the Workflow Designer default to a XAML definition.</w:t>
      </w:r>
    </w:p>
    <w:p w:rsidR="005A6733" w:rsidRDefault="005A6733" w:rsidP="009648F7">
      <w:pPr>
        <w:pStyle w:val="Heading3"/>
      </w:pPr>
      <w:bookmarkStart w:id="47" w:name="_Toc140907049"/>
      <w:bookmarkStart w:id="48" w:name="_Toc178747804"/>
      <w:r>
        <w:t>The Runtime Engine and Runtime Services</w:t>
      </w:r>
      <w:bookmarkEnd w:id="47"/>
      <w:bookmarkEnd w:id="48"/>
    </w:p>
    <w:p w:rsidR="005A6733" w:rsidRDefault="005A6733" w:rsidP="00CC28B0">
      <w:pPr>
        <w:pStyle w:val="BodyText"/>
      </w:pPr>
      <w:r>
        <w:t>As described earlier, the WF runtime engine has the job of executing the activities in a workflow. As part of doing this, it relies on a group of runtime services. WF includes standard implementations of these services, but ambitious developers can replace them if desired. These services support a few different things, but two stand out as most interesting:</w:t>
      </w:r>
    </w:p>
    <w:p w:rsidR="005A6733" w:rsidRDefault="005A6733" w:rsidP="00C909F3">
      <w:pPr>
        <w:pStyle w:val="BulletItem"/>
      </w:pPr>
      <w:r>
        <w:t>Persistence: A workflow that’s blocked waiting for some event can use this service to have its in-memory state automatically persisted to disk. When the event occurs, the service will automatically reload the workflow’s state and restart execution. This is especially useful for workflows that involve people, since hours, days, or more might elapse while waiting for a response.</w:t>
      </w:r>
    </w:p>
    <w:p w:rsidR="005A6733" w:rsidRDefault="005A6733" w:rsidP="00C909F3">
      <w:pPr>
        <w:pStyle w:val="BulletItem"/>
      </w:pPr>
      <w:r>
        <w:lastRenderedPageBreak/>
        <w:t>Tracking: The activities in a workflow cleanly demarcate the execution of the process they implement. WF’s tracking service allows a developer to cause information about the workflow’s execution to be automatically written to a database. For example, a developer might wish to track when a workflow starts and ends, when each of its activities starts and ends, and other information.</w:t>
      </w:r>
    </w:p>
    <w:p w:rsidR="009C1A09" w:rsidRDefault="009C1A09" w:rsidP="009648F7">
      <w:pPr>
        <w:pStyle w:val="Heading3"/>
      </w:pPr>
      <w:bookmarkStart w:id="49" w:name="_Toc140907050"/>
      <w:bookmarkStart w:id="50" w:name="_Toc178747805"/>
      <w:r>
        <w:t>Workflow-Enabled Services</w:t>
      </w:r>
      <w:bookmarkEnd w:id="50"/>
    </w:p>
    <w:p w:rsidR="009C1A09" w:rsidRDefault="00982E43" w:rsidP="009C1A09">
      <w:r>
        <w:t xml:space="preserve">WF and WCF </w:t>
      </w:r>
      <w:r w:rsidR="00CF791E">
        <w:t>make</w:t>
      </w:r>
      <w:r>
        <w:t xml:space="preserve"> an obvious combination. Workflows will commonly need to invoke services, and implementing a service with a workflow can often be a good idea. The initial release of WF in the .NET Framework 3.0</w:t>
      </w:r>
      <w:r w:rsidR="000A2FFF">
        <w:t xml:space="preserve"> didn’t make </w:t>
      </w:r>
      <w:r w:rsidR="00E5554C">
        <w:t>combining these two technologies</w:t>
      </w:r>
      <w:r w:rsidR="000A2FFF">
        <w:t xml:space="preserve"> especially easy, but the situation has improved significantly in the .NET Framework 3.5. In this version, it’s straightforward to </w:t>
      </w:r>
      <w:r w:rsidR="0092563D">
        <w:t>use</w:t>
      </w:r>
      <w:r w:rsidR="000A2FFF">
        <w:t xml:space="preserve"> WF and WCF </w:t>
      </w:r>
      <w:r w:rsidR="0092563D">
        <w:t xml:space="preserve">together </w:t>
      </w:r>
      <w:r w:rsidR="000A2FFF">
        <w:t xml:space="preserve">to create </w:t>
      </w:r>
      <w:r w:rsidR="000A2FFF" w:rsidRPr="009A6CBF">
        <w:t>workflow-enabled services</w:t>
      </w:r>
      <w:r w:rsidR="000A2FFF">
        <w:t xml:space="preserve">. </w:t>
      </w:r>
    </w:p>
    <w:p w:rsidR="000A2FFF" w:rsidRDefault="00CF791E" w:rsidP="009C1A09">
      <w:r>
        <w:t xml:space="preserve">This combination depends on two new </w:t>
      </w:r>
      <w:r w:rsidR="009F664D">
        <w:t xml:space="preserve">WF </w:t>
      </w:r>
      <w:r>
        <w:t>activities:</w:t>
      </w:r>
    </w:p>
    <w:p w:rsidR="00CF791E" w:rsidRDefault="00CF791E" w:rsidP="00CC28B0">
      <w:pPr>
        <w:pStyle w:val="BulletItem"/>
      </w:pPr>
      <w:r>
        <w:t>Send</w:t>
      </w:r>
      <w:r w:rsidR="009F664D">
        <w:t>: Sends a request using WCF</w:t>
      </w:r>
      <w:r w:rsidR="00F169B8">
        <w:t>, then waits for a response</w:t>
      </w:r>
      <w:r w:rsidR="009F664D">
        <w:t xml:space="preserve">. A developer specifies the operation that should be invoked and the endpoint at which that operation can be found. </w:t>
      </w:r>
    </w:p>
    <w:p w:rsidR="00CF791E" w:rsidRDefault="00CF791E" w:rsidP="00CC28B0">
      <w:pPr>
        <w:pStyle w:val="BulletItem"/>
      </w:pPr>
      <w:r>
        <w:t>Receive:</w:t>
      </w:r>
      <w:r w:rsidR="009F664D">
        <w:t xml:space="preserve"> Receives an incoming request via WCF</w:t>
      </w:r>
      <w:r w:rsidR="003F5DF9">
        <w:t>, then sends a response</w:t>
      </w:r>
      <w:r w:rsidR="009F664D">
        <w:t>. The developer specifies just the name of the operation that accepts this incoming request.</w:t>
      </w:r>
    </w:p>
    <w:p w:rsidR="00CF791E" w:rsidRPr="009C1A09" w:rsidRDefault="009F664D" w:rsidP="00CF791E">
      <w:r>
        <w:t>These two activities can be dragged and dropped into a WF workflow like any others, then configured as needed. The intent is to allow combining WF and WCF in useful ways.</w:t>
      </w:r>
    </w:p>
    <w:p w:rsidR="005A6733" w:rsidRDefault="005A6733" w:rsidP="009648F7">
      <w:pPr>
        <w:pStyle w:val="Heading3"/>
      </w:pPr>
      <w:bookmarkStart w:id="51" w:name="_Toc178747806"/>
      <w:r>
        <w:t>Windows Workflow Foundation and Other Microsoft Technologies</w:t>
      </w:r>
      <w:bookmarkEnd w:id="49"/>
      <w:bookmarkEnd w:id="51"/>
    </w:p>
    <w:p w:rsidR="005A6733" w:rsidRDefault="005A6733" w:rsidP="00CC28B0">
      <w:pPr>
        <w:pStyle w:val="BodyText"/>
      </w:pPr>
      <w:r>
        <w:t xml:space="preserve">Introducing new approaches inevitably influences what already exists. With WF, </w:t>
      </w:r>
      <w:r w:rsidR="00C27F63">
        <w:t>this influence has been</w:t>
      </w:r>
      <w:r>
        <w:t xml:space="preserve"> felt most strongly by Windows SharePoint Services, the Microsoft Office 2007 system, and BizTalk Server.</w:t>
      </w:r>
    </w:p>
    <w:p w:rsidR="005A6733" w:rsidRDefault="005A6733" w:rsidP="00CC28B0">
      <w:pPr>
        <w:pStyle w:val="BodyText"/>
      </w:pPr>
      <w:r>
        <w:t xml:space="preserve">To let developers more easily create workflow applications for document collaboration and other kinds of information sharing, Windows SharePoint Services, version 3 hosts the WF runtime. Office SharePoint Server 2007, part of the Office 2007 system, builds on the WF support in Windows SharePoint Services. Among other things, adding this server allows displaying InfoPath forms directly in Office 2007 client applications and using a set of pre-defined workflows for common scenarios such as approving a document. </w:t>
      </w:r>
    </w:p>
    <w:p w:rsidR="005A6733" w:rsidRDefault="005A6733" w:rsidP="000D0C82">
      <w:pPr>
        <w:pStyle w:val="BodyText"/>
      </w:pPr>
      <w:r>
        <w:t>Anyone familiar with BizTalk Server has certainly noticed by now the similarity between this product’s orchestration capabilities and what WF provides. In fact, the</w:t>
      </w:r>
      <w:r w:rsidR="00C27F63">
        <w:t xml:space="preserve"> next major</w:t>
      </w:r>
      <w:r>
        <w:t xml:space="preserve"> release following BizTalk Server 2006 </w:t>
      </w:r>
      <w:r w:rsidR="00C27F63">
        <w:t>R2 is scheduled to</w:t>
      </w:r>
      <w:r>
        <w:t xml:space="preserve"> replace the product’s existing orchestration function with WF, providing tools to help migrate existing orchestrations to WF workflows. </w:t>
      </w:r>
    </w:p>
    <w:p w:rsidR="005A6733" w:rsidRDefault="005A6733" w:rsidP="00CC28B0">
      <w:pPr>
        <w:pStyle w:val="BodyText"/>
      </w:pPr>
      <w:r>
        <w:t xml:space="preserve">Because it’s the standard workflow technology for Windows, WF </w:t>
      </w:r>
      <w:r w:rsidR="000D0C82">
        <w:t>will also</w:t>
      </w:r>
      <w:r>
        <w:t xml:space="preserve"> show up in other Microsoft products and technologies. </w:t>
      </w:r>
      <w:r w:rsidR="000D0C82">
        <w:t>WF has also found</w:t>
      </w:r>
      <w:r>
        <w:t xml:space="preserve"> a home in a number of applications created by</w:t>
      </w:r>
      <w:r w:rsidR="000D0C82">
        <w:t xml:space="preserve"> independent software vendors (ISVs) and enterprises. While not every Windows application should be built as a workflow, WF can make</w:t>
      </w:r>
      <w:r w:rsidR="00AF19B7">
        <w:t xml:space="preserve"> a developer’s life much easier for those that are</w:t>
      </w:r>
      <w:r>
        <w:t>.</w:t>
      </w:r>
    </w:p>
    <w:p w:rsidR="003E3494" w:rsidRDefault="003E3494" w:rsidP="005A6733">
      <w:pPr>
        <w:pStyle w:val="Heading2"/>
      </w:pPr>
      <w:bookmarkStart w:id="52" w:name="_Toc140907060"/>
      <w:bookmarkStart w:id="53" w:name="_Toc140907056"/>
      <w:bookmarkStart w:id="54" w:name="_Toc178747807"/>
      <w:r>
        <w:lastRenderedPageBreak/>
        <w:t>Windows Presentation Foundation</w:t>
      </w:r>
      <w:bookmarkEnd w:id="52"/>
      <w:bookmarkEnd w:id="54"/>
    </w:p>
    <w:p w:rsidR="003E3494" w:rsidRDefault="009B608F" w:rsidP="00CC28B0">
      <w:pPr>
        <w:pStyle w:val="BodyText"/>
      </w:pPr>
      <w:r>
        <w:t>Both service-oriented communication</w:t>
      </w:r>
      <w:r w:rsidR="003E3494">
        <w:t xml:space="preserve"> and </w:t>
      </w:r>
      <w:r>
        <w:t xml:space="preserve">workflow-based logic </w:t>
      </w:r>
      <w:r w:rsidR="003E3494">
        <w:t>are important in modern applications. Yet users often care most about what they see: the user interface. The goal of WPF is to address the challenges of creating user interfaces for modern applications. As described next, WPF provides a range of capabilities to do this.</w:t>
      </w:r>
    </w:p>
    <w:p w:rsidR="003E3494" w:rsidRDefault="003E3494" w:rsidP="009648F7">
      <w:pPr>
        <w:pStyle w:val="Heading3"/>
      </w:pPr>
      <w:bookmarkStart w:id="55" w:name="_Toc140907061"/>
      <w:bookmarkStart w:id="56" w:name="_Toc178747808"/>
      <w:r>
        <w:t>The Capabilities of Windows Presentation Foundation</w:t>
      </w:r>
      <w:bookmarkEnd w:id="55"/>
      <w:bookmarkEnd w:id="56"/>
      <w:r>
        <w:t xml:space="preserve"> </w:t>
      </w:r>
    </w:p>
    <w:p w:rsidR="003E3494" w:rsidRDefault="003E3494" w:rsidP="00CC28B0">
      <w:pPr>
        <w:pStyle w:val="BodyText"/>
      </w:pPr>
      <w:r>
        <w:t xml:space="preserve">A developer is free to create a WPF application’s interface entirely in C#, Visual Basic, or some other CLR-based language. As described earlier, however, WPF also allows specifying an interface using the XML-based XAML. Elements and attributes in XAML map directly to the classes and properties that WPF provides. For example, here’s a simple button defined in XAML: </w:t>
      </w:r>
    </w:p>
    <w:p w:rsidR="003E3494" w:rsidRDefault="003E3494" w:rsidP="003F5DE3">
      <w:pPr>
        <w:pStyle w:val="NoSpacing"/>
      </w:pPr>
      <w:r>
        <w:t>&lt;Button Background="Red“&gt;</w:t>
      </w:r>
    </w:p>
    <w:p w:rsidR="003E3494" w:rsidRDefault="003E3494" w:rsidP="003F5DE3">
      <w:pPr>
        <w:pStyle w:val="NoSpacing"/>
      </w:pPr>
      <w:r>
        <w:t xml:space="preserve"> No</w:t>
      </w:r>
    </w:p>
    <w:p w:rsidR="003E3494" w:rsidRDefault="003E3494" w:rsidP="003F5DE3">
      <w:pPr>
        <w:pStyle w:val="NoSpacing"/>
      </w:pPr>
      <w:r>
        <w:t>&lt;/Button&gt;</w:t>
      </w:r>
    </w:p>
    <w:p w:rsidR="00E818B6" w:rsidRDefault="00E818B6" w:rsidP="003F5DE3">
      <w:pPr>
        <w:pStyle w:val="NoSpacing"/>
      </w:pPr>
    </w:p>
    <w:p w:rsidR="003E3494" w:rsidRDefault="003E3494" w:rsidP="00CC28B0">
      <w:pPr>
        <w:pStyle w:val="BodyText"/>
      </w:pPr>
      <w:r>
        <w:t>This example creates a red button that contains the text “No”. The exact same result could also be produced with the following code:</w:t>
      </w:r>
    </w:p>
    <w:p w:rsidR="003E3494" w:rsidRDefault="003E3494" w:rsidP="005A6733">
      <w:pPr>
        <w:pStyle w:val="Code"/>
      </w:pPr>
      <w:r>
        <w:t>Button btn = new Button();</w:t>
      </w:r>
      <w:r>
        <w:br/>
        <w:t>btn.Background = Brushes.Red;</w:t>
      </w:r>
      <w:r>
        <w:br/>
        <w:t>btn.Content = “No";</w:t>
      </w:r>
    </w:p>
    <w:p w:rsidR="003E3494" w:rsidRDefault="003E3494" w:rsidP="005C07CE">
      <w:pPr>
        <w:pStyle w:val="BodyText"/>
      </w:pPr>
      <w:r>
        <w:t xml:space="preserve">However it’s defined, a WPF application can rely on </w:t>
      </w:r>
      <w:r>
        <w:rPr>
          <w:i/>
        </w:rPr>
        <w:t>panels</w:t>
      </w:r>
      <w:r>
        <w:t xml:space="preserve"> for basic layout. Each panel typically contains </w:t>
      </w:r>
      <w:r>
        <w:rPr>
          <w:i/>
        </w:rPr>
        <w:t>controls</w:t>
      </w:r>
      <w:r>
        <w:t>, and those provided by WPF include Button, TextBox, ComboBox, Menu, and many more. How those controls are positioned depends on what type of panel is chosen. A Grid, for instance, allows positioning controls on a specified grid, while a Canvas lets the developer place controls anywhere within its boundaries. And as usual in a GUI, events generated by the user are caught and handled by the various controls and other classes in the application. It’s also possible to apply styles and templates to groups of controls, which makes it easier for applications to have a uniform look.</w:t>
      </w:r>
    </w:p>
    <w:p w:rsidR="003E3494" w:rsidRDefault="003E3494" w:rsidP="00CC28B0">
      <w:pPr>
        <w:pStyle w:val="BodyText"/>
      </w:pPr>
      <w:r>
        <w:t>WPF supports much more than these basic user interface functions, including the following:</w:t>
      </w:r>
    </w:p>
    <w:p w:rsidR="003E3494" w:rsidRDefault="003E3494" w:rsidP="00C909F3">
      <w:pPr>
        <w:pStyle w:val="BulletItem"/>
      </w:pPr>
      <w:r>
        <w:t xml:space="preserve">Documents: A WPF application can display XPS documents using XAML’s FixedDocument tag. An application can also display </w:t>
      </w:r>
      <w:r>
        <w:rPr>
          <w:i/>
        </w:rPr>
        <w:t>flow documents</w:t>
      </w:r>
      <w:r>
        <w:t xml:space="preserve"> using the FlowDocument tag. A flow document can behave like a traditional on-screen document, allowing the user to scroll through its contents. By setting various attributes on this tag, however, a developer can make the document more adaptive to its surroundings. A document can display a page at a time, for example, freeing its reader from the need to scroll back and forth. The goal is to allow on-screen documents to be as readable as possible. </w:t>
      </w:r>
    </w:p>
    <w:p w:rsidR="003E3494" w:rsidRDefault="003E3494" w:rsidP="00C909F3">
      <w:pPr>
        <w:pStyle w:val="BulletItem"/>
      </w:pPr>
      <w:r>
        <w:t xml:space="preserve">Graphics: WPF includes support for creating two-dimensional and three-dimensional vector graphics. For 2D work, WPF provides standard abstractions such as shapes, brushes, and pens, while 3D graphics allowing defining a model that can be assigned </w:t>
      </w:r>
      <w:r>
        <w:lastRenderedPageBreak/>
        <w:t xml:space="preserve">lighting and camera position information. Unlike earlier technologies such as Windows Forms, which relies on GDI+ for graphics, WPF graphics aren’t cabined off using a separate set of concepts that developers must understand. Instead, the XAML elements used for graphics can be combined naturally with those used for anything else in a user interface. </w:t>
      </w:r>
    </w:p>
    <w:p w:rsidR="003E3494" w:rsidRDefault="003E3494" w:rsidP="00C909F3">
      <w:pPr>
        <w:pStyle w:val="BulletItem"/>
      </w:pPr>
      <w:r>
        <w:t xml:space="preserve">Images: Using XAML’s Image tag, a WPF application can display images in various formats, including JPEG, GIF, and others. </w:t>
      </w:r>
    </w:p>
    <w:p w:rsidR="003E3494" w:rsidRDefault="003E3494" w:rsidP="00C909F3">
      <w:pPr>
        <w:pStyle w:val="BulletItem"/>
      </w:pPr>
      <w:r>
        <w:t xml:space="preserve">Media: A WPF application can use the MediaElement tag to display video and audio in various formats, including WMV, AVI, and MPEG. </w:t>
      </w:r>
    </w:p>
    <w:p w:rsidR="003E3494" w:rsidRDefault="003E3494" w:rsidP="00C909F3">
      <w:pPr>
        <w:pStyle w:val="BulletItem"/>
      </w:pPr>
      <w:r>
        <w:t xml:space="preserve">Animation: WPF provides built-in support for animating most parts of a user interface. A circle can grow and shrink, for example, or a button can smoothly change size. Applications can also define storyboards containing timelines, allowing coordinated sequences of animations to occur. </w:t>
      </w:r>
    </w:p>
    <w:p w:rsidR="003E3494" w:rsidRDefault="003E3494" w:rsidP="00C909F3">
      <w:pPr>
        <w:pStyle w:val="BulletItem"/>
      </w:pPr>
      <w:r>
        <w:t xml:space="preserve">Data Binding: Because many WPF applications display data, it’s useful to have automatic support for mapping data to user interface elements. WPF provides this kind of data binding for information contained in objects and other sources. </w:t>
      </w:r>
    </w:p>
    <w:p w:rsidR="003E3494" w:rsidRDefault="003E3494" w:rsidP="009648F7">
      <w:pPr>
        <w:pStyle w:val="Heading3"/>
      </w:pPr>
      <w:bookmarkStart w:id="57" w:name="_Toc140907062"/>
      <w:bookmarkStart w:id="58" w:name="_Toc178747809"/>
      <w:r>
        <w:t>Applying Windows Presentation Foundation</w:t>
      </w:r>
      <w:bookmarkEnd w:id="57"/>
      <w:bookmarkEnd w:id="58"/>
      <w:r>
        <w:t xml:space="preserve"> </w:t>
      </w:r>
    </w:p>
    <w:p w:rsidR="003E3494" w:rsidRDefault="003E3494" w:rsidP="00CC28B0">
      <w:pPr>
        <w:pStyle w:val="BodyText"/>
      </w:pPr>
      <w:r>
        <w:t xml:space="preserve">WPF provides a large set of user interface functionality, allowing developers and designers to create </w:t>
      </w:r>
      <w:r w:rsidR="00965B6C">
        <w:t>more</w:t>
      </w:r>
      <w:r>
        <w:t xml:space="preserve"> appealing user interfaces. Yet no matter how lovely a client application looks, some organizations might resist using it because of deployment issues. If rolling out a new version of the client requires physically touching every desktop machine that this application is installed on, the cost of upgrades can be significant. One common way to avoid this problem today is to create browser-based clients</w:t>
      </w:r>
      <w:r w:rsidR="006E2F3E">
        <w:t>, perhaps using AJAX,</w:t>
      </w:r>
      <w:r>
        <w:t xml:space="preserve"> rather than native Windows clients. Yet </w:t>
      </w:r>
      <w:r w:rsidR="006E2F3E">
        <w:t xml:space="preserve">even with AJAX, </w:t>
      </w:r>
      <w:r>
        <w:t>nati</w:t>
      </w:r>
      <w:r w:rsidR="006E2F3E">
        <w:t>ve Windows clients can often present</w:t>
      </w:r>
      <w:r>
        <w:t xml:space="preserve"> better, more responsive user interfaces than browsers. To address the challenge of deploying these clients, standalone WPF applications can be </w:t>
      </w:r>
      <w:r w:rsidR="000D2BD6">
        <w:t>deployed</w:t>
      </w:r>
      <w:r>
        <w:t xml:space="preserve"> using ClickOnce. A technology that first appeared in the .NET Framework 2.0, ClickOnce lets Internet Explorer users select an application via the Web, then have it automatically installed on their local machine. Once installed, the application can also be automatically updated when a new version is made available. The goal is to combine the simplicity and inexpensive deployment of a Web client with the power and functionality of a standalone WPF application.</w:t>
      </w:r>
    </w:p>
    <w:p w:rsidR="003E3494" w:rsidRDefault="003E3494" w:rsidP="00CC28B0">
      <w:pPr>
        <w:pStyle w:val="BodyText"/>
      </w:pPr>
      <w:r>
        <w:t xml:space="preserve">Especially when they’re deployed using ClickOnce, standalone WPF applications are a good choice in many situations. </w:t>
      </w:r>
      <w:r w:rsidR="00FD3E01">
        <w:t>Alternatively</w:t>
      </w:r>
      <w:r>
        <w:t xml:space="preserve">, a user can download an XBAP directly into </w:t>
      </w:r>
      <w:r w:rsidR="003F4A7D">
        <w:t>her</w:t>
      </w:r>
      <w:r w:rsidR="003F4A7D">
        <w:t xml:space="preserve"> </w:t>
      </w:r>
      <w:r>
        <w:t xml:space="preserve">browser. </w:t>
      </w:r>
      <w:r w:rsidR="003F4A7D">
        <w:t>T</w:t>
      </w:r>
      <w:r>
        <w:t>his application can then present the user with a WPF-based user interface. To protect the user from malicious developers, all XBAPs downloaded from the Internet run in a partially trusted sandbox. Based on the code access security provided by the .NET Framework, this sandbox limits what XBAPs can do. Yet despite the restrictions imposed by the sandbox, an XBAP can still use a large fraction of WPF functionality, including 2D and 3D graphics, animations, on-screen documents, images, video, and more.</w:t>
      </w:r>
    </w:p>
    <w:p w:rsidR="003E3494" w:rsidRDefault="003E3494" w:rsidP="00CC28B0">
      <w:pPr>
        <w:pStyle w:val="BodyText"/>
      </w:pPr>
      <w:r>
        <w:t xml:space="preserve">As described earlier, WPF lets applications display adaptive documents using XAML’s FlowDocument element. Documents whose appearance changes based on how they’re </w:t>
      </w:r>
      <w:r>
        <w:lastRenderedPageBreak/>
        <w:t xml:space="preserve">displayed aren’t always the best solution, though. Fixed-format documents, which always look the same on a screen and a printer, are sometimes a better choice. WPF’s XPS documents address this problem. Defined using a subset of XAML, XPS documents can be read on any system that provides an XPS reader. They also provide a new print format for Windows, allowing complex graphics to be printed with more fidelity. </w:t>
      </w:r>
    </w:p>
    <w:p w:rsidR="003E3494" w:rsidRDefault="003E3494" w:rsidP="009648F7">
      <w:pPr>
        <w:pStyle w:val="Heading3"/>
      </w:pPr>
      <w:bookmarkStart w:id="59" w:name="_Toc140907063"/>
      <w:bookmarkStart w:id="60" w:name="_Toc178747810"/>
      <w:r>
        <w:t>Tools for Windows Presentation Foundation</w:t>
      </w:r>
      <w:bookmarkEnd w:id="59"/>
      <w:bookmarkEnd w:id="60"/>
    </w:p>
    <w:p w:rsidR="003E3494" w:rsidRDefault="003E3494" w:rsidP="00CC28B0">
      <w:pPr>
        <w:pStyle w:val="BodyText"/>
      </w:pPr>
      <w:r>
        <w:t xml:space="preserve">It’s possible to create any WPF user interface directly in code and/or XAML using a basic text editor. Most people would prefer to work with better tools, however, and so Visual Studio 2008 provides the </w:t>
      </w:r>
      <w:r w:rsidR="001E0BF0">
        <w:t>WPF designer</w:t>
      </w:r>
      <w:r>
        <w:t xml:space="preserve">. Using this tool, a developer can graphically create the user interface she wishes to see, then let the tool generate the code for this interface. </w:t>
      </w:r>
    </w:p>
    <w:p w:rsidR="003E3494" w:rsidRDefault="003E3494" w:rsidP="00CC28B0">
      <w:pPr>
        <w:pStyle w:val="BodyText"/>
      </w:pPr>
      <w:r>
        <w:t xml:space="preserve">Yet developers often aren’t the best people to define user interfaces. Designers are usually much better at this kind of work, since they specialize in communicating with people. Most designers don’t write code, though, and so the </w:t>
      </w:r>
      <w:r w:rsidR="00AC6863">
        <w:t>WPF</w:t>
      </w:r>
      <w:r w:rsidR="00AC6863">
        <w:t xml:space="preserve"> </w:t>
      </w:r>
      <w:r w:rsidR="00AC6863">
        <w:t>d</w:t>
      </w:r>
      <w:r>
        <w:t xml:space="preserve">esigner isn’t an effective tool for this group. To let designers work effectively in the WPF world, Microsoft has </w:t>
      </w:r>
      <w:r w:rsidR="00514D32">
        <w:t xml:space="preserve">instead </w:t>
      </w:r>
      <w:r>
        <w:t>created Expression Blend. The figure below shows how these tools relate to one another.</w:t>
      </w:r>
    </w:p>
    <w:p w:rsidR="003E3494" w:rsidRDefault="0010746A" w:rsidP="0010746A">
      <w:pPr>
        <w:pStyle w:val="BodyText"/>
        <w:ind w:left="0"/>
      </w:pPr>
      <w:r w:rsidRPr="0010746A">
        <w:drawing>
          <wp:inline distT="0" distB="0" distL="0" distR="0">
            <wp:extent cx="5486400" cy="2167011"/>
            <wp:effectExtent l="0" t="0" r="0" b="0"/>
            <wp:docPr id="5"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39200" cy="3490913"/>
                      <a:chOff x="0" y="2057400"/>
                      <a:chExt cx="8839200" cy="3490913"/>
                    </a:xfrm>
                  </a:grpSpPr>
                  <a:sp>
                    <a:nvSpPr>
                      <a:cNvPr id="2314268" name="AutoShape 28"/>
                      <a:cNvSpPr>
                        <a:spLocks noChangeArrowheads="1"/>
                      </a:cNvSpPr>
                    </a:nvSpPr>
                    <a:spPr bwMode="auto">
                      <a:xfrm>
                        <a:off x="2286000" y="3048000"/>
                        <a:ext cx="3505200" cy="533400"/>
                      </a:xfrm>
                      <a:prstGeom prst="leftRightArrow">
                        <a:avLst>
                          <a:gd name="adj1" fmla="val 39880"/>
                          <a:gd name="adj2" fmla="val 77884"/>
                        </a:avLst>
                      </a:prstGeom>
                      <a:gradFill rotWithShape="1">
                        <a:gsLst>
                          <a:gs pos="0">
                            <a:schemeClr val="folHlink">
                              <a:gamma/>
                              <a:shade val="46275"/>
                              <a:invGamma/>
                            </a:schemeClr>
                          </a:gs>
                          <a:gs pos="50000">
                            <a:schemeClr val="folHlink"/>
                          </a:gs>
                          <a:gs pos="100000">
                            <a:schemeClr val="folHlink">
                              <a:gamma/>
                              <a:shade val="46275"/>
                              <a:invGamma/>
                            </a:schemeClr>
                          </a:gs>
                        </a:gsLst>
                        <a:lin ang="0" scaled="1"/>
                      </a:gradFill>
                      <a:ln w="19050" algn="ctr">
                        <a:noFill/>
                        <a:miter lim="800000"/>
                        <a:headEnd/>
                        <a:tailEnd type="none" w="lg"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a:p>
                      </a:txBody>
                      <a:useSpRect/>
                    </a:txSp>
                  </a:sp>
                  <a:grpSp>
                    <a:nvGrpSpPr>
                      <a:cNvPr id="2" name="Group 7"/>
                      <a:cNvGrpSpPr>
                        <a:grpSpLocks/>
                      </a:cNvGrpSpPr>
                    </a:nvGrpSpPr>
                    <a:grpSpPr bwMode="auto">
                      <a:xfrm>
                        <a:off x="1066800" y="4114800"/>
                        <a:ext cx="457200" cy="990600"/>
                        <a:chOff x="2028" y="720"/>
                        <a:chExt cx="864" cy="1780"/>
                      </a:xfrm>
                    </a:grpSpPr>
                    <a:sp>
                      <a:nvSpPr>
                        <a:cNvPr id="44056" name="AutoShape 8" descr="Dark vertical"/>
                        <a:cNvSpPr>
                          <a:spLocks noChangeArrowheads="1"/>
                        </a:cNvSpPr>
                      </a:nvSpPr>
                      <a:spPr bwMode="auto">
                        <a:xfrm rot="10800000">
                          <a:off x="2028" y="1296"/>
                          <a:ext cx="864" cy="864"/>
                        </a:xfrm>
                        <a:prstGeom prst="triangle">
                          <a:avLst>
                            <a:gd name="adj" fmla="val 50000"/>
                          </a:avLst>
                        </a:prstGeom>
                        <a:pattFill prst="dkVert">
                          <a:fgClr>
                            <a:schemeClr val="folHlink"/>
                          </a:fgClr>
                          <a:bgClr>
                            <a:schemeClr val="tx1"/>
                          </a:bgClr>
                        </a:pattFill>
                        <a:ln w="38100" algn="ctr">
                          <a:noFill/>
                          <a:miter lim="800000"/>
                          <a:headEnd/>
                          <a:tailEnd type="none" w="lg" len="lg"/>
                        </a:ln>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44057" name="Oval 9" descr="Dark vertical"/>
                        <a:cNvSpPr>
                          <a:spLocks noChangeArrowheads="1"/>
                        </a:cNvSpPr>
                      </a:nvSpPr>
                      <a:spPr bwMode="auto">
                        <a:xfrm>
                          <a:off x="2190" y="720"/>
                          <a:ext cx="528" cy="528"/>
                        </a:xfrm>
                        <a:prstGeom prst="ellipse">
                          <a:avLst/>
                        </a:prstGeom>
                        <a:pattFill prst="dkVert">
                          <a:fgClr>
                            <a:schemeClr val="folHlink"/>
                          </a:fgClr>
                          <a:bgClr>
                            <a:schemeClr val="tx1"/>
                          </a:bgClr>
                        </a:pattFill>
                        <a:ln w="38100" algn="ctr">
                          <a:noFill/>
                          <a:round/>
                          <a:headEnd/>
                          <a:tailEnd type="none" w="lg" len="lg"/>
                        </a:ln>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44058" name="Rectangle 10" descr="Dark vertical"/>
                        <a:cNvSpPr>
                          <a:spLocks noChangeArrowheads="1"/>
                        </a:cNvSpPr>
                      </a:nvSpPr>
                      <a:spPr bwMode="auto">
                        <a:xfrm>
                          <a:off x="2304" y="1732"/>
                          <a:ext cx="310" cy="768"/>
                        </a:xfrm>
                        <a:prstGeom prst="rect">
                          <a:avLst/>
                        </a:prstGeom>
                        <a:pattFill prst="dkVert">
                          <a:fgClr>
                            <a:schemeClr val="folHlink"/>
                          </a:fgClr>
                          <a:bgClr>
                            <a:schemeClr val="tx1"/>
                          </a:bgClr>
                        </a:pattFill>
                        <a:ln w="38100" algn="ctr">
                          <a:noFill/>
                          <a:miter lim="800000"/>
                          <a:headEnd/>
                          <a:tailEnd type="none" w="lg" len="lg"/>
                        </a:ln>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grpSp>
                  <a:sp>
                    <a:nvSpPr>
                      <a:cNvPr id="44054" name="Rectangle 12"/>
                      <a:cNvSpPr>
                        <a:spLocks noChangeArrowheads="1"/>
                      </a:cNvSpPr>
                    </a:nvSpPr>
                    <a:spPr bwMode="auto">
                      <a:xfrm>
                        <a:off x="685800" y="5181600"/>
                        <a:ext cx="1162050" cy="366713"/>
                      </a:xfrm>
                      <a:prstGeom prst="rect">
                        <a:avLst/>
                      </a:prstGeom>
                      <a:noFill/>
                      <a:ln w="28575" algn="ctr">
                        <a:noFill/>
                        <a:miter lim="800000"/>
                        <a:headEnd/>
                        <a:tailEnd type="none" w="lg" len="lg"/>
                      </a:ln>
                    </a:spPr>
                    <a:txSp>
                      <a:txBody>
                        <a:bodyPr wrap="non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b="1" i="1"/>
                            <a:t>Designer</a:t>
                          </a:r>
                        </a:p>
                      </a:txBody>
                      <a:useSpRect/>
                    </a:txSp>
                  </a:sp>
                  <a:sp>
                    <a:nvSpPr>
                      <a:cNvPr id="44055" name="Rectangle 13"/>
                      <a:cNvSpPr>
                        <a:spLocks noChangeArrowheads="1"/>
                      </a:cNvSpPr>
                    </a:nvSpPr>
                    <a:spPr bwMode="auto">
                      <a:xfrm>
                        <a:off x="0" y="2057400"/>
                        <a:ext cx="2590800" cy="366713"/>
                      </a:xfrm>
                      <a:prstGeom prst="rect">
                        <a:avLst/>
                      </a:prstGeom>
                      <a:noFill/>
                      <a:ln w="28575" algn="ctr">
                        <a:noFill/>
                        <a:miter lim="800000"/>
                        <a:headEnd/>
                        <a:tailEnd type="none" w="lg" len="lg"/>
                      </a:ln>
                    </a:spPr>
                    <a:txSp>
                      <a:txBody>
                        <a:bodyP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b="1"/>
                            <a:t>Expression Blend</a:t>
                          </a:r>
                        </a:p>
                      </a:txBody>
                      <a:useSpRect/>
                    </a:txSp>
                  </a:sp>
                  <a:sp>
                    <a:nvSpPr>
                      <a:cNvPr id="2314243" name="AutoShape 3"/>
                      <a:cNvSpPr>
                        <a:spLocks noChangeArrowheads="1"/>
                      </a:cNvSpPr>
                    </a:nvSpPr>
                    <a:spPr bwMode="auto">
                      <a:xfrm>
                        <a:off x="3200400" y="3048000"/>
                        <a:ext cx="3733800" cy="533400"/>
                      </a:xfrm>
                      <a:prstGeom prst="leftRightArrow">
                        <a:avLst>
                          <a:gd name="adj1" fmla="val 39880"/>
                          <a:gd name="adj2" fmla="val 82963"/>
                        </a:avLst>
                      </a:prstGeom>
                      <a:gradFill rotWithShape="1">
                        <a:gsLst>
                          <a:gs pos="0">
                            <a:schemeClr val="folHlink">
                              <a:gamma/>
                              <a:shade val="46275"/>
                              <a:invGamma/>
                            </a:schemeClr>
                          </a:gs>
                          <a:gs pos="50000">
                            <a:schemeClr val="folHlink"/>
                          </a:gs>
                          <a:gs pos="100000">
                            <a:schemeClr val="folHlink">
                              <a:gamma/>
                              <a:shade val="46275"/>
                              <a:invGamma/>
                            </a:schemeClr>
                          </a:gs>
                        </a:gsLst>
                        <a:lin ang="0" scaled="1"/>
                      </a:gradFill>
                      <a:ln w="19050" algn="ctr">
                        <a:noFill/>
                        <a:miter lim="800000"/>
                        <a:headEnd/>
                        <a:tailEnd type="none" w="lg"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a:p>
                      </a:txBody>
                      <a:useSpRect/>
                    </a:txSp>
                  </a:sp>
                  <a:sp>
                    <a:nvSpPr>
                      <a:cNvPr id="44049" name="Rectangle 4"/>
                      <a:cNvSpPr>
                        <a:spLocks noChangeArrowheads="1"/>
                      </a:cNvSpPr>
                    </a:nvSpPr>
                    <a:spPr bwMode="auto">
                      <a:xfrm>
                        <a:off x="2971800" y="2514600"/>
                        <a:ext cx="3276600" cy="1555750"/>
                      </a:xfrm>
                      <a:prstGeom prst="rect">
                        <a:avLst/>
                      </a:prstGeom>
                      <a:gradFill flip="none" rotWithShape="1">
                        <a:gsLst>
                          <a:gs pos="0">
                            <a:schemeClr val="accent1">
                              <a:lumMod val="20000"/>
                              <a:lumOff val="80000"/>
                              <a:shade val="30000"/>
                              <a:satMod val="115000"/>
                            </a:schemeClr>
                          </a:gs>
                          <a:gs pos="50000">
                            <a:schemeClr val="accent1">
                              <a:lumMod val="20000"/>
                              <a:lumOff val="80000"/>
                              <a:shade val="67500"/>
                              <a:satMod val="115000"/>
                            </a:schemeClr>
                          </a:gs>
                          <a:gs pos="100000">
                            <a:schemeClr val="accent1">
                              <a:lumMod val="20000"/>
                              <a:lumOff val="80000"/>
                              <a:shade val="100000"/>
                              <a:satMod val="115000"/>
                            </a:schemeClr>
                          </a:gs>
                        </a:gsLst>
                        <a:path path="circle">
                          <a:fillToRect l="100000" t="100000"/>
                        </a:path>
                        <a:tileRect r="-100000" b="-100000"/>
                      </a:gradFill>
                      <a:ln w="28575" algn="ctr">
                        <a:noFill/>
                        <a:miter lim="800000"/>
                        <a:headEnd/>
                        <a:tailEnd type="none" w="lg" len="lg"/>
                      </a:ln>
                    </a:spPr>
                    <a:txSp>
                      <a:txBody>
                        <a:bodyP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l"/>
                          <a:r>
                            <a:rPr lang="en-US" b="1">
                              <a:latin typeface="Courier New" pitchFamily="49" charset="0"/>
                            </a:rPr>
                            <a:t>…</a:t>
                          </a:r>
                        </a:p>
                        <a:p>
                          <a:pPr algn="l"/>
                          <a:r>
                            <a:rPr lang="en-US" sz="1600" b="1">
                              <a:latin typeface="Courier New" pitchFamily="49" charset="0"/>
                            </a:rPr>
                            <a:t>&lt;Button Background=“Red”&gt;</a:t>
                          </a:r>
                        </a:p>
                        <a:p>
                          <a:pPr algn="l"/>
                          <a:r>
                            <a:rPr lang="en-US" sz="1600" b="1">
                              <a:latin typeface="Courier New" pitchFamily="49" charset="0"/>
                            </a:rPr>
                            <a:t> No </a:t>
                          </a:r>
                        </a:p>
                        <a:p>
                          <a:pPr algn="l"/>
                          <a:r>
                            <a:rPr lang="en-US" sz="1600" b="1">
                              <a:latin typeface="Courier New" pitchFamily="49" charset="0"/>
                            </a:rPr>
                            <a:t>&lt;/Button&gt; </a:t>
                          </a:r>
                        </a:p>
                        <a:p>
                          <a:pPr algn="l"/>
                          <a:r>
                            <a:rPr lang="en-US" b="1">
                              <a:latin typeface="Courier New" pitchFamily="49" charset="0"/>
                            </a:rPr>
                            <a:t>…</a:t>
                          </a:r>
                        </a:p>
                      </a:txBody>
                      <a:useSpRect/>
                    </a:txSp>
                  </a:sp>
                  <a:sp>
                    <a:nvSpPr>
                      <a:cNvPr id="44050" name="Rectangle 5"/>
                      <a:cNvSpPr>
                        <a:spLocks noChangeArrowheads="1"/>
                      </a:cNvSpPr>
                    </a:nvSpPr>
                    <a:spPr bwMode="auto">
                      <a:xfrm>
                        <a:off x="4191000" y="4191000"/>
                        <a:ext cx="831850" cy="366713"/>
                      </a:xfrm>
                      <a:prstGeom prst="rect">
                        <a:avLst/>
                      </a:prstGeom>
                      <a:noFill/>
                      <a:ln w="28575" algn="ctr">
                        <a:noFill/>
                        <a:miter lim="800000"/>
                        <a:headEnd/>
                        <a:tailEnd type="none" w="lg" len="lg"/>
                      </a:ln>
                    </a:spPr>
                    <a:txSp>
                      <a:txBody>
                        <a:bodyPr wrap="non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b="1" i="1"/>
                            <a:t>XAML</a:t>
                          </a:r>
                        </a:p>
                      </a:txBody>
                      <a:useSpRect/>
                    </a:txSp>
                  </a:sp>
                  <a:grpSp>
                    <a:nvGrpSpPr>
                      <a:cNvPr id="5" name="Group 15"/>
                      <a:cNvGrpSpPr>
                        <a:grpSpLocks/>
                      </a:cNvGrpSpPr>
                    </a:nvGrpSpPr>
                    <a:grpSpPr bwMode="auto">
                      <a:xfrm>
                        <a:off x="7696200" y="4114800"/>
                        <a:ext cx="457200" cy="1066800"/>
                        <a:chOff x="2976" y="768"/>
                        <a:chExt cx="912" cy="2135"/>
                      </a:xfrm>
                    </a:grpSpPr>
                    <a:sp>
                      <a:nvSpPr>
                        <a:cNvPr id="44043" name="Oval 16" descr="Dark vertical"/>
                        <a:cNvSpPr>
                          <a:spLocks noChangeArrowheads="1"/>
                        </a:cNvSpPr>
                      </a:nvSpPr>
                      <a:spPr bwMode="auto">
                        <a:xfrm>
                          <a:off x="3141" y="768"/>
                          <a:ext cx="611" cy="614"/>
                        </a:xfrm>
                        <a:prstGeom prst="ellipse">
                          <a:avLst/>
                        </a:prstGeom>
                        <a:pattFill prst="dkVert">
                          <a:fgClr>
                            <a:srgbClr val="B2B2B2"/>
                          </a:fgClr>
                          <a:bgClr>
                            <a:schemeClr val="tx2"/>
                          </a:bgClr>
                        </a:pattFill>
                        <a:ln w="38100" algn="ctr">
                          <a:noFill/>
                          <a:round/>
                          <a:headEnd/>
                          <a:tailEnd type="none" w="lg" len="lg"/>
                        </a:ln>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grpSp>
                      <a:nvGrpSpPr>
                        <a:cNvPr id="14" name="Group 17"/>
                        <a:cNvGrpSpPr>
                          <a:grpSpLocks/>
                        </a:cNvGrpSpPr>
                      </a:nvGrpSpPr>
                      <a:grpSpPr bwMode="auto">
                        <a:xfrm>
                          <a:off x="2976" y="1433"/>
                          <a:ext cx="912" cy="1470"/>
                          <a:chOff x="2976" y="1433"/>
                          <a:chExt cx="912" cy="1495"/>
                        </a:xfrm>
                      </a:grpSpPr>
                      <a:sp>
                        <a:nvSpPr>
                          <a:cNvPr id="44045" name="AutoShape 18" descr="Dark vertical"/>
                          <a:cNvSpPr>
                            <a:spLocks noChangeArrowheads="1"/>
                          </a:cNvSpPr>
                        </a:nvSpPr>
                        <a:spPr bwMode="auto">
                          <a:xfrm rot="10800000">
                            <a:off x="2976" y="1433"/>
                            <a:ext cx="912" cy="834"/>
                          </a:xfrm>
                          <a:prstGeom prst="triangle">
                            <a:avLst>
                              <a:gd name="adj" fmla="val 50000"/>
                            </a:avLst>
                          </a:prstGeom>
                          <a:pattFill prst="dkVert">
                            <a:fgClr>
                              <a:srgbClr val="B2B2B2"/>
                            </a:fgClr>
                            <a:bgClr>
                              <a:schemeClr val="tx2"/>
                            </a:bgClr>
                          </a:pattFill>
                          <a:ln w="38100" algn="ctr">
                            <a:noFill/>
                            <a:miter lim="800000"/>
                            <a:headEnd/>
                            <a:tailEnd type="none" w="lg" len="lg"/>
                          </a:ln>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44046" name="AutoShape 19" descr="Dark vertical"/>
                          <a:cNvSpPr>
                            <a:spLocks noChangeArrowheads="1"/>
                          </a:cNvSpPr>
                        </a:nvSpPr>
                        <a:spPr bwMode="auto">
                          <a:xfrm rot="17803396" flipH="1">
                            <a:off x="2644" y="2160"/>
                            <a:ext cx="1275" cy="262"/>
                          </a:xfrm>
                          <a:prstGeom prst="parallelogram">
                            <a:avLst>
                              <a:gd name="adj" fmla="val 33502"/>
                            </a:avLst>
                          </a:prstGeom>
                          <a:pattFill prst="dkVert">
                            <a:fgClr>
                              <a:srgbClr val="B2B2B2"/>
                            </a:fgClr>
                            <a:bgClr>
                              <a:schemeClr val="tx2"/>
                            </a:bgClr>
                          </a:pattFill>
                          <a:ln w="38100" algn="ctr">
                            <a:noFill/>
                            <a:miter lim="800000"/>
                            <a:headEnd/>
                            <a:tailEnd type="none" w="lg" len="lg"/>
                          </a:ln>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44047" name="AutoShape 20" descr="Dark vertical"/>
                          <a:cNvSpPr>
                            <a:spLocks noChangeArrowheads="1"/>
                          </a:cNvSpPr>
                        </a:nvSpPr>
                        <a:spPr bwMode="auto">
                          <a:xfrm rot="3796604">
                            <a:off x="2950" y="2160"/>
                            <a:ext cx="1275" cy="262"/>
                          </a:xfrm>
                          <a:prstGeom prst="parallelogram">
                            <a:avLst>
                              <a:gd name="adj" fmla="val 33502"/>
                            </a:avLst>
                          </a:prstGeom>
                          <a:pattFill prst="dkVert">
                            <a:fgClr>
                              <a:srgbClr val="B2B2B2"/>
                            </a:fgClr>
                            <a:bgClr>
                              <a:schemeClr val="tx2"/>
                            </a:bgClr>
                          </a:pattFill>
                          <a:ln w="38100" algn="ctr">
                            <a:noFill/>
                            <a:miter lim="800000"/>
                            <a:headEnd/>
                            <a:tailEnd type="none" w="lg" len="lg"/>
                          </a:ln>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grpSp>
                  </a:grpSp>
                  <a:sp>
                    <a:nvSpPr>
                      <a:cNvPr id="44041" name="Rectangle 21"/>
                      <a:cNvSpPr>
                        <a:spLocks noChangeArrowheads="1"/>
                      </a:cNvSpPr>
                    </a:nvSpPr>
                    <a:spPr bwMode="auto">
                      <a:xfrm>
                        <a:off x="7337425" y="5181600"/>
                        <a:ext cx="1289050" cy="366713"/>
                      </a:xfrm>
                      <a:prstGeom prst="rect">
                        <a:avLst/>
                      </a:prstGeom>
                      <a:noFill/>
                      <a:ln w="28575" algn="ctr">
                        <a:noFill/>
                        <a:miter lim="800000"/>
                        <a:headEnd/>
                        <a:tailEnd type="none" w="lg" len="lg"/>
                      </a:ln>
                    </a:spPr>
                    <a:txSp>
                      <a:txBody>
                        <a:bodyPr wrap="non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b="1" i="1"/>
                            <a:t>Developer</a:t>
                          </a:r>
                        </a:p>
                      </a:txBody>
                      <a:useSpRect/>
                    </a:txSp>
                  </a:sp>
                  <a:sp>
                    <a:nvSpPr>
                      <a:cNvPr id="44039" name="Rectangle 23"/>
                      <a:cNvSpPr>
                        <a:spLocks noChangeArrowheads="1"/>
                      </a:cNvSpPr>
                    </a:nvSpPr>
                    <a:spPr bwMode="auto">
                      <a:xfrm>
                        <a:off x="7010400" y="2133600"/>
                        <a:ext cx="1828800" cy="366713"/>
                      </a:xfrm>
                      <a:prstGeom prst="rect">
                        <a:avLst/>
                      </a:prstGeom>
                      <a:noFill/>
                      <a:ln w="28575" algn="ctr">
                        <a:noFill/>
                        <a:miter lim="800000"/>
                        <a:headEnd/>
                        <a:tailEnd type="none" w="lg" len="lg"/>
                      </a:ln>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b="1" dirty="0"/>
                            <a:t>Visual Studio</a:t>
                          </a:r>
                        </a:p>
                      </a:txBody>
                      <a:useSpRect/>
                    </a:txSp>
                  </a:sp>
                  <a:pic>
                    <a:nvPicPr>
                      <a:cNvPr id="24" name="Picture 2"/>
                      <a:cNvPicPr>
                        <a:picLocks noChangeAspect="1" noChangeArrowheads="1"/>
                      </a:cNvPicPr>
                    </a:nvPicPr>
                    <a:blipFill>
                      <a:blip r:embed="rId17" cstate="print"/>
                      <a:srcRect/>
                      <a:stretch>
                        <a:fillRect/>
                      </a:stretch>
                    </a:blipFill>
                    <a:spPr bwMode="auto">
                      <a:xfrm>
                        <a:off x="381000" y="2514600"/>
                        <a:ext cx="1828800" cy="1463040"/>
                      </a:xfrm>
                      <a:prstGeom prst="rect">
                        <a:avLst/>
                      </a:prstGeom>
                      <a:noFill/>
                      <a:ln w="9525">
                        <a:noFill/>
                        <a:miter lim="800000"/>
                        <a:headEnd/>
                        <a:tailEnd/>
                      </a:ln>
                      <a:effectLst/>
                    </a:spPr>
                  </a:pic>
                  <a:pic>
                    <a:nvPicPr>
                      <a:cNvPr id="25" name="Picture 2"/>
                      <a:cNvPicPr>
                        <a:picLocks noChangeAspect="1" noChangeArrowheads="1"/>
                      </a:cNvPicPr>
                    </a:nvPicPr>
                    <a:blipFill>
                      <a:blip r:embed="rId18" cstate="print"/>
                      <a:srcRect/>
                      <a:stretch>
                        <a:fillRect/>
                      </a:stretch>
                    </a:blipFill>
                    <a:spPr bwMode="auto">
                      <a:xfrm>
                        <a:off x="7010400" y="2590800"/>
                        <a:ext cx="1828800" cy="1463040"/>
                      </a:xfrm>
                      <a:prstGeom prst="rect">
                        <a:avLst/>
                      </a:prstGeom>
                      <a:noFill/>
                      <a:ln w="9525">
                        <a:noFill/>
                        <a:miter lim="800000"/>
                        <a:headEnd/>
                        <a:tailEnd/>
                      </a:ln>
                      <a:effectLst/>
                    </a:spPr>
                  </a:pic>
                </lc:lockedCanvas>
              </a:graphicData>
            </a:graphic>
          </wp:inline>
        </w:drawing>
      </w:r>
    </w:p>
    <w:p w:rsidR="003E3494" w:rsidRDefault="003E3494" w:rsidP="00CC28B0">
      <w:pPr>
        <w:pStyle w:val="BodyText"/>
      </w:pPr>
      <w:r>
        <w:t xml:space="preserve">As the figure illustrates, a designer can use </w:t>
      </w:r>
      <w:r w:rsidR="008274B5">
        <w:t>Expression Blend</w:t>
      </w:r>
      <w:r>
        <w:t xml:space="preserve"> to define the look and feel of an interface, specify animations, and more, then let the tool generate a XAML version of what he’s created. A developer can import this XAML into Visual Studio and add code for things such as handling events. Because both Visual Studio and Expression Blend use the same build system, it’s possible for developers and designers to work on a project iteratively, each using the tool they’re comfortable with. The goal is to help people from the divergent disciplines of design and software engineering work together effectively.</w:t>
      </w:r>
    </w:p>
    <w:p w:rsidR="003E3494" w:rsidRDefault="003E3494" w:rsidP="009648F7">
      <w:pPr>
        <w:pStyle w:val="Heading3"/>
      </w:pPr>
      <w:bookmarkStart w:id="61" w:name="_Toc140907064"/>
      <w:bookmarkStart w:id="62" w:name="_Toc178747811"/>
      <w:r>
        <w:t>Windows Presentation Foundation and Other Microsoft Technologies</w:t>
      </w:r>
      <w:bookmarkEnd w:id="61"/>
      <w:bookmarkEnd w:id="62"/>
    </w:p>
    <w:p w:rsidR="003E3494" w:rsidRDefault="006A3D78" w:rsidP="00CC28B0">
      <w:pPr>
        <w:pStyle w:val="BodyText"/>
      </w:pPr>
      <w:r>
        <w:t>Like other .NET Framework 3.5</w:t>
      </w:r>
      <w:r w:rsidR="003E3494">
        <w:t xml:space="preserve"> components, WPF has a relationship with other Microsoft technologies. The most important of these are the following:</w:t>
      </w:r>
    </w:p>
    <w:p w:rsidR="003E3494" w:rsidRDefault="003E3494" w:rsidP="00C909F3">
      <w:pPr>
        <w:pStyle w:val="BulletItem"/>
      </w:pPr>
      <w:r>
        <w:t>Windows Forms: The .NET Framework’s original approach for creating application GUIs, Windows Forms is used in many</w:t>
      </w:r>
      <w:r w:rsidR="0010746A">
        <w:t xml:space="preserve"> current</w:t>
      </w:r>
      <w:r>
        <w:t xml:space="preserve"> applications. </w:t>
      </w:r>
      <w:r w:rsidR="0010746A">
        <w:t xml:space="preserve">Even with the advent of </w:t>
      </w:r>
      <w:r w:rsidR="0010746A">
        <w:lastRenderedPageBreak/>
        <w:t>WPF, Windows Forms is still the right choice for creating some new software, such as line-of-business (LOB) applications. To let these technologies be used together</w:t>
      </w:r>
      <w:r>
        <w:t xml:space="preserve">, WPF </w:t>
      </w:r>
      <w:r w:rsidR="0010746A">
        <w:t>applications can host</w:t>
      </w:r>
      <w:r w:rsidR="0010746A">
        <w:t xml:space="preserve"> </w:t>
      </w:r>
      <w:r>
        <w:t>Windows Forms controls</w:t>
      </w:r>
      <w:r w:rsidR="0010746A">
        <w:t>, while</w:t>
      </w:r>
      <w:r>
        <w:t xml:space="preserve"> WPF controls </w:t>
      </w:r>
      <w:r w:rsidR="0010746A">
        <w:t>can</w:t>
      </w:r>
      <w:r w:rsidR="0010746A">
        <w:t xml:space="preserve"> </w:t>
      </w:r>
      <w:r>
        <w:t>be hosted in Windows Forms applications. For example, a Windows Forms application might host a WPF control that provides three-dimensional data visualization</w:t>
      </w:r>
      <w:r w:rsidR="00391193">
        <w:t>, or a WPF application might use the DataGridView control provided in Windows Forms</w:t>
      </w:r>
      <w:r>
        <w:t xml:space="preserve">. While there are some limitations, creating applications that use both technologies is certainly possible. </w:t>
      </w:r>
    </w:p>
    <w:p w:rsidR="003803B3" w:rsidRDefault="003803B3" w:rsidP="003803B3">
      <w:pPr>
        <w:pStyle w:val="BulletItem"/>
      </w:pPr>
      <w:r>
        <w:t>Silverlight: While XBAPs allow creating WPF-based interfaces that run in browsers, they’re limited to Windows systems that have the .NET Framework installed. Rich internet applications (RIAs)</w:t>
      </w:r>
      <w:r w:rsidR="005E51A1">
        <w:t xml:space="preserve"> typically</w:t>
      </w:r>
      <w:r>
        <w:t xml:space="preserve"> need to be accessible from any kind of client. To meet this need, Microsoft provides Silverlight. This freely downloadable technology provides a subset of full WPF functionality, including 2D graphics, animation, and video, and it runs in a variety of browsers on Windows, Macintosh, and (through Novell) Linux systems. </w:t>
      </w:r>
    </w:p>
    <w:p w:rsidR="003803B3" w:rsidRDefault="003803B3" w:rsidP="00C909F3">
      <w:pPr>
        <w:pStyle w:val="BulletItem"/>
      </w:pPr>
      <w:r>
        <w:t>ASP.NET and ASP.NET AJAX: Windows applications can use WPF (or perhaps Windows Forms) for their user interface, while multi-platform RIAs can use Silverlight. One more option is to provide a standards-based Web interface using only what the browser provides—no download is necessary. This is exactly what’s done by ASP.NET and ASP.NET AJAX.</w:t>
      </w:r>
      <w:r w:rsidR="00B337FE">
        <w:t xml:space="preserve"> This kind of interface </w:t>
      </w:r>
      <w:r w:rsidR="008E7583">
        <w:t>isn’t as good at</w:t>
      </w:r>
      <w:r w:rsidR="00B337FE">
        <w:t xml:space="preserve"> provid</w:t>
      </w:r>
      <w:r w:rsidR="008E7583">
        <w:t>ing</w:t>
      </w:r>
      <w:r w:rsidR="00B337FE">
        <w:t xml:space="preserve"> some features of an RIA, such as video, but especially with AJAX, it can </w:t>
      </w:r>
      <w:r w:rsidR="00AF78A0">
        <w:t>still</w:t>
      </w:r>
      <w:r w:rsidR="00B337FE">
        <w:t xml:space="preserve"> offer a responsive and effective user experience.</w:t>
      </w:r>
    </w:p>
    <w:p w:rsidR="005A6733" w:rsidRDefault="005A6733" w:rsidP="005A6733">
      <w:pPr>
        <w:pStyle w:val="Heading2"/>
      </w:pPr>
      <w:bookmarkStart w:id="63" w:name="_Toc178747812"/>
      <w:r>
        <w:t>Windows CardSpace</w:t>
      </w:r>
      <w:bookmarkEnd w:id="53"/>
      <w:bookmarkEnd w:id="63"/>
    </w:p>
    <w:p w:rsidR="005A6733" w:rsidRDefault="005A6733" w:rsidP="00CC28B0">
      <w:pPr>
        <w:pStyle w:val="BodyText"/>
      </w:pPr>
      <w:r>
        <w:t>Whether it’s via a Web browser or some other kind of client, users routinely access applications across a network. Since these applications commonly require their users to identify themselves in some way, the inescapable corollary is that people are regularly forced to acquire and present identity informat</w:t>
      </w:r>
      <w:r w:rsidR="00F02BCC">
        <w:t>ion to remote software. One very common example of this is a</w:t>
      </w:r>
      <w:r>
        <w:t xml:space="preserve">ccessing Internet applications via a browser. </w:t>
      </w:r>
    </w:p>
    <w:p w:rsidR="005A6733" w:rsidRDefault="005A6733" w:rsidP="00CC28B0">
      <w:pPr>
        <w:pStyle w:val="BodyText"/>
      </w:pPr>
      <w:r>
        <w:t>As described earlier, people most often rely</w:t>
      </w:r>
      <w:r w:rsidR="00F02BCC">
        <w:t xml:space="preserve"> on usernames and passwords to express these </w:t>
      </w:r>
      <w:r>
        <w:t>digital identities today, with all of the problems this entails. Windows CardSpace, part of the larger identity metasystem, offers an alternative approach to addressing these problems. To get a deeper understanding of how CardSpace does this, the place to start is with the basic concepts of the identity metasystem.</w:t>
      </w:r>
    </w:p>
    <w:p w:rsidR="005A6733" w:rsidRDefault="005A6733" w:rsidP="009648F7">
      <w:pPr>
        <w:pStyle w:val="Heading3"/>
      </w:pPr>
      <w:bookmarkStart w:id="64" w:name="_Toc140907057"/>
      <w:bookmarkStart w:id="65" w:name="_Toc178747813"/>
      <w:r>
        <w:t>Windows CardSpace and the Identity Metasystem</w:t>
      </w:r>
      <w:bookmarkEnd w:id="64"/>
      <w:bookmarkEnd w:id="65"/>
    </w:p>
    <w:p w:rsidR="005A6733" w:rsidRDefault="005A6733" w:rsidP="00CC28B0">
      <w:pPr>
        <w:pStyle w:val="BodyText"/>
      </w:pPr>
      <w:r>
        <w:t xml:space="preserve">When a user accesses an application, whether from a Web browser or an application-specific client or something else, she commonly presents some kind of digital identity. Digital identities come in many varieties, but virtually all of them are represented on the network by a </w:t>
      </w:r>
      <w:r>
        <w:rPr>
          <w:i/>
        </w:rPr>
        <w:t>security token</w:t>
      </w:r>
      <w:r>
        <w:t>. While a simple security token can be just a username</w:t>
      </w:r>
      <w:r w:rsidR="00141C74">
        <w:t xml:space="preserve"> and password</w:t>
      </w:r>
      <w:r>
        <w:t xml:space="preserve">, a more complex token might include an X.509 certificate or an XML document. However they’re represented, security tokens are today’s typical mechanism for representing digital identities on the network. </w:t>
      </w:r>
    </w:p>
    <w:p w:rsidR="005A6733" w:rsidRDefault="005A6733" w:rsidP="00CC28B0">
      <w:pPr>
        <w:pStyle w:val="BodyText"/>
      </w:pPr>
      <w:r>
        <w:lastRenderedPageBreak/>
        <w:t>While it’s tempting to believe that we’ll all one day adopt a common security token format, the reality is that diverse approaches will continue to be used. Just as we today carry multiple identity cards in our wallet—drivers license, credit card, airline frequent flyer card, and more—we’ll always have diverse digital identities represented by diverse kinds of security tokens. No single identity system can provide a universal answer, and so multiple security tokens will always be necessary.</w:t>
      </w:r>
    </w:p>
    <w:p w:rsidR="005A6733" w:rsidRDefault="005A6733" w:rsidP="00CC28B0">
      <w:pPr>
        <w:pStyle w:val="BodyText"/>
      </w:pPr>
      <w:r>
        <w:t xml:space="preserve">Yet users still need some way to work consistently with their diverse digital identities. Even though no single identity system will suffice, it’s possible to create a </w:t>
      </w:r>
      <w:r w:rsidRPr="003A6967">
        <w:rPr>
          <w:i/>
        </w:rPr>
        <w:t>system</w:t>
      </w:r>
      <w:r>
        <w:t xml:space="preserve"> of identity systems—an identity metasystem—that allows using a myriad of digital identities in a consistent way. Working with others, Microsoft has led the process of defining this metasystem. Based on open Web services technologies, such as WS-Security and WS-Trust, this metasystem defines how digital identities can be acquired and used, regardless of the type of security token they depend on.</w:t>
      </w:r>
    </w:p>
    <w:p w:rsidR="005A6733" w:rsidRDefault="005A6733" w:rsidP="00CC28B0">
      <w:pPr>
        <w:pStyle w:val="BodyText"/>
      </w:pPr>
      <w:r>
        <w:t xml:space="preserve">The process of issuing, acquiring, and using digital identities can be thought of as requiring three distinct roles. Those roles are the following: </w:t>
      </w:r>
      <w:r>
        <w:rPr>
          <w:i/>
        </w:rPr>
        <w:t xml:space="preserve"> </w:t>
      </w:r>
    </w:p>
    <w:p w:rsidR="005A6733" w:rsidRDefault="005A6733" w:rsidP="00C909F3">
      <w:pPr>
        <w:pStyle w:val="BulletItem"/>
      </w:pPr>
      <w:r>
        <w:t xml:space="preserve">User: </w:t>
      </w:r>
      <w:r w:rsidR="00D30691">
        <w:t>More formally known as</w:t>
      </w:r>
      <w:r>
        <w:t xml:space="preserve"> the </w:t>
      </w:r>
      <w:r>
        <w:rPr>
          <w:i/>
        </w:rPr>
        <w:t>subject</w:t>
      </w:r>
      <w:r>
        <w:t xml:space="preserve">, the user is the entity that has a digital identity. </w:t>
      </w:r>
    </w:p>
    <w:p w:rsidR="005A6733" w:rsidRDefault="005A6733" w:rsidP="00C909F3">
      <w:pPr>
        <w:pStyle w:val="BulletItem"/>
      </w:pPr>
      <w:r>
        <w:t xml:space="preserve">Identity provider: An identity provider supplies a digital identity for a user. For the digital identity </w:t>
      </w:r>
      <w:r w:rsidR="00225142">
        <w:t>you use at work</w:t>
      </w:r>
      <w:r>
        <w:t xml:space="preserve">, for example, the identity provider is </w:t>
      </w:r>
      <w:r w:rsidR="00225142">
        <w:t xml:space="preserve">your employer, and your security token is likely issued by </w:t>
      </w:r>
      <w:r>
        <w:t xml:space="preserve">a system such as Active Directory. For the digital identity you use with Amazon, the identity provider is effectively you, since you define your own username and password. Digital identities created by different identity providers can carry different information and provide different levels of assurance that the </w:t>
      </w:r>
      <w:r w:rsidR="00116016">
        <w:t>information they contain is accurate.</w:t>
      </w:r>
      <w:r>
        <w:t xml:space="preserve"> </w:t>
      </w:r>
    </w:p>
    <w:p w:rsidR="005A6733" w:rsidRDefault="005A6733" w:rsidP="00C909F3">
      <w:pPr>
        <w:pStyle w:val="BulletItem"/>
      </w:pPr>
      <w:r>
        <w:t>Relying party: A relying party is an application that in some way relies on a digital identity. A relying party will frequently use an identity (that is, the information contained in this identity’s security token) to authenticate a user, then make an authorization decision, such as allowing this user to access some information. A relying party might also use the identity to get a credit card number, to verify that the same user is accessing it at different times, or for other purposes. Typical examples of relying parties include Internet Web sites, such as banks, online merchants, and auction sites, and any application that accepts requests via Web services.</w:t>
      </w:r>
    </w:p>
    <w:p w:rsidR="005A6733" w:rsidRDefault="005A6733" w:rsidP="00CC28B0">
      <w:pPr>
        <w:pStyle w:val="BodyText"/>
      </w:pPr>
      <w:r>
        <w:t>These three kinds of entities interact in the identity metasystem. The figure below illustrates these interactions, along with where CardSpace fits in.</w:t>
      </w:r>
    </w:p>
    <w:p w:rsidR="005A6733" w:rsidRDefault="00C36FA6" w:rsidP="00112C6F">
      <w:pPr>
        <w:pStyle w:val="BodyText"/>
        <w:ind w:left="0"/>
      </w:pPr>
      <w:r w:rsidRPr="00C36FA6">
        <w:rPr>
          <w:noProof/>
          <w:lang w:bidi="ar-SA"/>
        </w:rPr>
        <w:lastRenderedPageBreak/>
        <w:drawing>
          <wp:inline distT="0" distB="0" distL="0" distR="0">
            <wp:extent cx="5486400" cy="4358640"/>
            <wp:effectExtent l="19050" t="0" r="0" b="0"/>
            <wp:docPr id="37" name="Object 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32825" cy="6858175"/>
                      <a:chOff x="-41275" y="0"/>
                      <a:chExt cx="8632825" cy="6858175"/>
                    </a:xfrm>
                  </a:grpSpPr>
                  <a:sp>
                    <a:nvSpPr>
                      <a:cNvPr id="204803" name="Rectangle 3"/>
                      <a:cNvSpPr>
                        <a:spLocks noChangeArrowheads="1"/>
                      </a:cNvSpPr>
                    </a:nvSpPr>
                    <a:spPr bwMode="auto">
                      <a:xfrm>
                        <a:off x="3505200" y="2286000"/>
                        <a:ext cx="2286000" cy="2743200"/>
                      </a:xfrm>
                      <a:prstGeom prst="rect">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defRPr/>
                          </a:pPr>
                          <a:endParaRPr lang="en-US">
                            <a:solidFill>
                              <a:schemeClr val="lt1"/>
                            </a:solidFill>
                            <a:latin typeface="+mn-lt"/>
                          </a:endParaRPr>
                        </a:p>
                      </a:txBody>
                      <a:useSpRect/>
                    </a:txSp>
                    <a:style>
                      <a:lnRef idx="0">
                        <a:schemeClr val="accent6"/>
                      </a:lnRef>
                      <a:fillRef idx="3">
                        <a:schemeClr val="accent6"/>
                      </a:fillRef>
                      <a:effectRef idx="3">
                        <a:schemeClr val="accent6"/>
                      </a:effectRef>
                      <a:fontRef idx="minor">
                        <a:schemeClr val="lt1"/>
                      </a:fontRef>
                    </a:style>
                  </a:sp>
                  <a:sp>
                    <a:nvSpPr>
                      <a:cNvPr id="204804" name="AutoShape 4"/>
                      <a:cNvSpPr>
                        <a:spLocks noChangeArrowheads="1"/>
                      </a:cNvSpPr>
                    </a:nvSpPr>
                    <a:spPr bwMode="auto">
                      <a:xfrm>
                        <a:off x="6229350" y="536575"/>
                        <a:ext cx="685800" cy="457200"/>
                      </a:xfrm>
                      <a:prstGeom prst="hexagon">
                        <a:avLst>
                          <a:gd name="adj" fmla="val 37500"/>
                          <a:gd name="vf" fmla="val 115470"/>
                        </a:avLst>
                      </a:prstGeom>
                      <a:gradFill rotWithShape="1">
                        <a:gsLst>
                          <a:gs pos="0">
                            <a:schemeClr val="accent1"/>
                          </a:gs>
                          <a:gs pos="100000">
                            <a:schemeClr val="accent1">
                              <a:gamma/>
                              <a:shade val="46275"/>
                              <a:invGamma/>
                            </a:schemeClr>
                          </a:gs>
                        </a:gsLst>
                        <a:path path="shape">
                          <a:fillToRect l="50000" t="50000" r="50000" b="50000"/>
                        </a:path>
                      </a:gradFill>
                      <a:ln w="19050" algn="ctr">
                        <a:noFill/>
                        <a:miter lim="800000"/>
                        <a:headEnd/>
                        <a:tailEnd type="none" w="lg" len="lg"/>
                      </a:ln>
                      <a:effectLst/>
                      <a:scene3d>
                        <a:camera prst="orthographicFront"/>
                        <a:lightRig rig="threePt" dir="t"/>
                      </a:scene3d>
                      <a:sp3d>
                        <a:bevelT/>
                      </a:sp3d>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04805" name="Text Box 5"/>
                      <a:cNvSpPr txBox="1">
                        <a:spLocks noChangeArrowheads="1"/>
                      </a:cNvSpPr>
                    </a:nvSpPr>
                    <a:spPr bwMode="auto">
                      <a:xfrm>
                        <a:off x="6389688" y="536575"/>
                        <a:ext cx="387350" cy="457200"/>
                      </a:xfrm>
                      <a:prstGeom prst="rect">
                        <a:avLst/>
                      </a:prstGeom>
                      <a:noFill/>
                      <a:ln w="19050" algn="ctr">
                        <a:noFill/>
                        <a:miter lim="800000"/>
                        <a:headEnd/>
                        <a:tailEnd type="none" w="lg" len="lg"/>
                      </a:ln>
                      <a:effectLst/>
                    </a:spPr>
                    <a:txSp>
                      <a:txBody>
                        <a:bodyPr wrap="none">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b="1"/>
                            <a:t>X</a:t>
                          </a:r>
                        </a:p>
                      </a:txBody>
                      <a:useSpRect/>
                    </a:txSp>
                  </a:sp>
                  <a:sp>
                    <a:nvSpPr>
                      <a:cNvPr id="204806" name="AutoShape 6"/>
                      <a:cNvSpPr>
                        <a:spLocks noChangeArrowheads="1"/>
                      </a:cNvSpPr>
                    </a:nvSpPr>
                    <a:spPr bwMode="auto">
                      <a:xfrm>
                        <a:off x="7067550" y="536575"/>
                        <a:ext cx="685800" cy="457200"/>
                      </a:xfrm>
                      <a:prstGeom prst="hexagon">
                        <a:avLst>
                          <a:gd name="adj" fmla="val 37500"/>
                          <a:gd name="vf" fmla="val 115470"/>
                        </a:avLst>
                      </a:prstGeom>
                      <a:gradFill rotWithShape="1">
                        <a:gsLst>
                          <a:gs pos="0">
                            <a:schemeClr val="accent1"/>
                          </a:gs>
                          <a:gs pos="100000">
                            <a:schemeClr val="accent1">
                              <a:gamma/>
                              <a:shade val="46275"/>
                              <a:invGamma/>
                            </a:schemeClr>
                          </a:gs>
                        </a:gsLst>
                        <a:path path="shape">
                          <a:fillToRect l="50000" t="50000" r="50000" b="50000"/>
                        </a:path>
                      </a:gradFill>
                      <a:ln w="19050" algn="ctr">
                        <a:noFill/>
                        <a:miter lim="800000"/>
                        <a:headEnd/>
                        <a:tailEnd type="none" w="lg" len="lg"/>
                      </a:ln>
                      <a:effectLst/>
                      <a:scene3d>
                        <a:camera prst="orthographicFront"/>
                        <a:lightRig rig="threePt" dir="t"/>
                      </a:scene3d>
                      <a:sp3d>
                        <a:bevelT/>
                      </a:sp3d>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04807" name="Text Box 7"/>
                      <a:cNvSpPr txBox="1">
                        <a:spLocks noChangeArrowheads="1"/>
                      </a:cNvSpPr>
                    </a:nvSpPr>
                    <a:spPr bwMode="auto">
                      <a:xfrm>
                        <a:off x="7227888" y="536575"/>
                        <a:ext cx="387350" cy="457200"/>
                      </a:xfrm>
                      <a:prstGeom prst="rect">
                        <a:avLst/>
                      </a:prstGeom>
                      <a:noFill/>
                      <a:ln w="19050" algn="ctr">
                        <a:noFill/>
                        <a:miter lim="800000"/>
                        <a:headEnd/>
                        <a:tailEnd type="none" w="lg" len="lg"/>
                      </a:ln>
                      <a:effectLst/>
                    </a:spPr>
                    <a:txSp>
                      <a:txBody>
                        <a:bodyPr wrap="none">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b="1"/>
                            <a:t>Y</a:t>
                          </a:r>
                        </a:p>
                      </a:txBody>
                      <a:useSpRect/>
                    </a:txSp>
                  </a:sp>
                  <a:sp>
                    <a:nvSpPr>
                      <a:cNvPr id="204808" name="AutoShape 8"/>
                      <a:cNvSpPr>
                        <a:spLocks noChangeArrowheads="1"/>
                      </a:cNvSpPr>
                    </a:nvSpPr>
                    <a:spPr bwMode="auto">
                      <a:xfrm>
                        <a:off x="7905750" y="536575"/>
                        <a:ext cx="685800" cy="457200"/>
                      </a:xfrm>
                      <a:prstGeom prst="hexagon">
                        <a:avLst>
                          <a:gd name="adj" fmla="val 37500"/>
                          <a:gd name="vf" fmla="val 115470"/>
                        </a:avLst>
                      </a:prstGeom>
                      <a:gradFill rotWithShape="1">
                        <a:gsLst>
                          <a:gs pos="0">
                            <a:schemeClr val="accent1"/>
                          </a:gs>
                          <a:gs pos="100000">
                            <a:schemeClr val="accent1">
                              <a:gamma/>
                              <a:shade val="46275"/>
                              <a:invGamma/>
                            </a:schemeClr>
                          </a:gs>
                        </a:gsLst>
                        <a:path path="shape">
                          <a:fillToRect l="50000" t="50000" r="50000" b="50000"/>
                        </a:path>
                      </a:gradFill>
                      <a:ln w="19050" algn="ctr">
                        <a:noFill/>
                        <a:miter lim="800000"/>
                        <a:headEnd/>
                        <a:tailEnd type="none" w="lg" len="lg"/>
                      </a:ln>
                      <a:effectLst/>
                      <a:scene3d>
                        <a:camera prst="orthographicFront"/>
                        <a:lightRig rig="threePt" dir="t"/>
                      </a:scene3d>
                      <a:sp3d>
                        <a:bevelT/>
                      </a:sp3d>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04809" name="Text Box 9"/>
                      <a:cNvSpPr txBox="1">
                        <a:spLocks noChangeArrowheads="1"/>
                      </a:cNvSpPr>
                    </a:nvSpPr>
                    <a:spPr bwMode="auto">
                      <a:xfrm>
                        <a:off x="8075613" y="536575"/>
                        <a:ext cx="369887" cy="457200"/>
                      </a:xfrm>
                      <a:prstGeom prst="rect">
                        <a:avLst/>
                      </a:prstGeom>
                      <a:noFill/>
                      <a:ln w="19050" algn="ctr">
                        <a:noFill/>
                        <a:miter lim="800000"/>
                        <a:headEnd/>
                        <a:tailEnd type="none" w="lg" len="lg"/>
                      </a:ln>
                      <a:effectLst/>
                    </a:spPr>
                    <a:txSp>
                      <a:txBody>
                        <a:bodyPr wrap="none">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b="1"/>
                            <a:t>Z</a:t>
                          </a:r>
                        </a:p>
                      </a:txBody>
                      <a:useSpRect/>
                    </a:txSp>
                  </a:sp>
                  <a:sp>
                    <a:nvSpPr>
                      <a:cNvPr id="204810" name="AutoShape 10"/>
                      <a:cNvSpPr>
                        <a:spLocks noChangeArrowheads="1"/>
                      </a:cNvSpPr>
                    </a:nvSpPr>
                    <a:spPr bwMode="auto">
                      <a:xfrm>
                        <a:off x="819150" y="460375"/>
                        <a:ext cx="685800" cy="457200"/>
                      </a:xfrm>
                      <a:prstGeom prst="roundRect">
                        <a:avLst>
                          <a:gd name="adj" fmla="val 16667"/>
                        </a:avLst>
                      </a:prstGeom>
                      <a:gradFill rotWithShape="1">
                        <a:gsLst>
                          <a:gs pos="0">
                            <a:srgbClr val="99CCFF"/>
                          </a:gs>
                          <a:gs pos="100000">
                            <a:srgbClr val="99CCFF">
                              <a:gamma/>
                              <a:shade val="46275"/>
                              <a:invGamma/>
                            </a:srgbClr>
                          </a:gs>
                        </a:gsLst>
                        <a:path path="shape">
                          <a:fillToRect l="50000" t="50000" r="50000" b="50000"/>
                        </a:path>
                      </a:gradFill>
                      <a:ln w="19050" algn="ctr">
                        <a:noFill/>
                        <a:round/>
                        <a:headEnd/>
                        <a:tailEnd type="none" w="lg" len="lg"/>
                      </a:ln>
                      <a:effectLst/>
                      <a:scene3d>
                        <a:camera prst="orthographicFront"/>
                        <a:lightRig rig="threePt" dir="t"/>
                      </a:scene3d>
                      <a:sp3d>
                        <a:bevelT/>
                      </a:sp3d>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04811" name="Text Box 11"/>
                      <a:cNvSpPr txBox="1">
                        <a:spLocks noChangeArrowheads="1"/>
                      </a:cNvSpPr>
                    </a:nvSpPr>
                    <a:spPr bwMode="auto">
                      <a:xfrm>
                        <a:off x="963613" y="460375"/>
                        <a:ext cx="404812" cy="457200"/>
                      </a:xfrm>
                      <a:prstGeom prst="rect">
                        <a:avLst/>
                      </a:prstGeom>
                      <a:noFill/>
                      <a:ln w="19050" algn="ctr">
                        <a:noFill/>
                        <a:miter lim="800000"/>
                        <a:headEnd/>
                        <a:tailEnd type="none" w="lg" len="lg"/>
                      </a:ln>
                      <a:effectLst/>
                    </a:spPr>
                    <a:txSp>
                      <a:txBody>
                        <a:bodyPr wrap="none">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b="1"/>
                            <a:t>A</a:t>
                          </a:r>
                        </a:p>
                      </a:txBody>
                      <a:useSpRect/>
                    </a:txSp>
                  </a:sp>
                  <a:sp>
                    <a:nvSpPr>
                      <a:cNvPr id="204812" name="AutoShape 12"/>
                      <a:cNvSpPr>
                        <a:spLocks noChangeArrowheads="1"/>
                      </a:cNvSpPr>
                    </a:nvSpPr>
                    <a:spPr bwMode="auto">
                      <a:xfrm>
                        <a:off x="1733550" y="460375"/>
                        <a:ext cx="685800" cy="457200"/>
                      </a:xfrm>
                      <a:prstGeom prst="roundRect">
                        <a:avLst>
                          <a:gd name="adj" fmla="val 16667"/>
                        </a:avLst>
                      </a:prstGeom>
                      <a:gradFill rotWithShape="1">
                        <a:gsLst>
                          <a:gs pos="0">
                            <a:srgbClr val="99CCFF"/>
                          </a:gs>
                          <a:gs pos="100000">
                            <a:srgbClr val="99CCFF">
                              <a:gamma/>
                              <a:shade val="46275"/>
                              <a:invGamma/>
                            </a:srgbClr>
                          </a:gs>
                        </a:gsLst>
                        <a:path path="shape">
                          <a:fillToRect l="50000" t="50000" r="50000" b="50000"/>
                        </a:path>
                      </a:gradFill>
                      <a:ln w="19050" algn="ctr">
                        <a:noFill/>
                        <a:round/>
                        <a:headEnd/>
                        <a:tailEnd type="none" w="lg" len="lg"/>
                      </a:ln>
                      <a:effectLst/>
                      <a:scene3d>
                        <a:camera prst="orthographicFront"/>
                        <a:lightRig rig="threePt" dir="t"/>
                      </a:scene3d>
                      <a:sp3d>
                        <a:bevelT/>
                      </a:sp3d>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04813" name="Text Box 13"/>
                      <a:cNvSpPr txBox="1">
                        <a:spLocks noChangeArrowheads="1"/>
                      </a:cNvSpPr>
                    </a:nvSpPr>
                    <a:spPr bwMode="auto">
                      <a:xfrm>
                        <a:off x="1878013" y="460375"/>
                        <a:ext cx="404812" cy="457200"/>
                      </a:xfrm>
                      <a:prstGeom prst="rect">
                        <a:avLst/>
                      </a:prstGeom>
                      <a:noFill/>
                      <a:ln w="19050" algn="ctr">
                        <a:noFill/>
                        <a:miter lim="800000"/>
                        <a:headEnd/>
                        <a:tailEnd type="none" w="lg" len="lg"/>
                      </a:ln>
                      <a:effectLst/>
                    </a:spPr>
                    <a:txSp>
                      <a:txBody>
                        <a:bodyPr wrap="none">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b="1"/>
                            <a:t>B</a:t>
                          </a:r>
                        </a:p>
                      </a:txBody>
                      <a:useSpRect/>
                    </a:txSp>
                  </a:sp>
                  <a:sp>
                    <a:nvSpPr>
                      <a:cNvPr id="204814" name="AutoShape 14"/>
                      <a:cNvSpPr>
                        <a:spLocks noChangeArrowheads="1"/>
                      </a:cNvSpPr>
                    </a:nvSpPr>
                    <a:spPr bwMode="auto">
                      <a:xfrm>
                        <a:off x="2647950" y="460375"/>
                        <a:ext cx="685800" cy="457200"/>
                      </a:xfrm>
                      <a:prstGeom prst="roundRect">
                        <a:avLst>
                          <a:gd name="adj" fmla="val 16667"/>
                        </a:avLst>
                      </a:prstGeom>
                      <a:gradFill rotWithShape="1">
                        <a:gsLst>
                          <a:gs pos="0">
                            <a:srgbClr val="99CCFF"/>
                          </a:gs>
                          <a:gs pos="100000">
                            <a:srgbClr val="99CCFF">
                              <a:gamma/>
                              <a:shade val="46275"/>
                              <a:invGamma/>
                            </a:srgbClr>
                          </a:gs>
                        </a:gsLst>
                        <a:path path="shape">
                          <a:fillToRect l="50000" t="50000" r="50000" b="50000"/>
                        </a:path>
                      </a:gradFill>
                      <a:ln w="19050" algn="ctr">
                        <a:noFill/>
                        <a:round/>
                        <a:headEnd/>
                        <a:tailEnd type="none" w="lg" len="lg"/>
                      </a:ln>
                      <a:effectLst/>
                      <a:scene3d>
                        <a:camera prst="orthographicFront"/>
                        <a:lightRig rig="threePt" dir="t"/>
                      </a:scene3d>
                      <a:sp3d>
                        <a:bevelT/>
                      </a:sp3d>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04815" name="Text Box 15"/>
                      <a:cNvSpPr txBox="1">
                        <a:spLocks noChangeArrowheads="1"/>
                      </a:cNvSpPr>
                    </a:nvSpPr>
                    <a:spPr bwMode="auto">
                      <a:xfrm>
                        <a:off x="2792413" y="460375"/>
                        <a:ext cx="404812" cy="457200"/>
                      </a:xfrm>
                      <a:prstGeom prst="rect">
                        <a:avLst/>
                      </a:prstGeom>
                      <a:noFill/>
                      <a:ln w="19050" algn="ctr">
                        <a:noFill/>
                        <a:miter lim="800000"/>
                        <a:headEnd/>
                        <a:tailEnd type="none" w="lg" len="lg"/>
                      </a:ln>
                      <a:effectLst/>
                    </a:spPr>
                    <a:txSp>
                      <a:txBody>
                        <a:bodyPr wrap="none">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b="1"/>
                            <a:t>C</a:t>
                          </a:r>
                        </a:p>
                      </a:txBody>
                      <a:useSpRect/>
                    </a:txSp>
                  </a:sp>
                  <a:sp>
                    <a:nvSpPr>
                      <a:cNvPr id="204816" name="Text Box 16"/>
                      <a:cNvSpPr txBox="1">
                        <a:spLocks noChangeArrowheads="1"/>
                      </a:cNvSpPr>
                    </a:nvSpPr>
                    <a:spPr bwMode="auto">
                      <a:xfrm>
                        <a:off x="1203325" y="0"/>
                        <a:ext cx="1835150" cy="366713"/>
                      </a:xfrm>
                      <a:prstGeom prst="rect">
                        <a:avLst/>
                      </a:prstGeom>
                      <a:noFill/>
                      <a:ln w="19050" algn="ctr">
                        <a:noFill/>
                        <a:miter lim="800000"/>
                        <a:headEnd/>
                        <a:tailEnd type="none" w="lg" len="lg"/>
                      </a:ln>
                      <a:effectLst/>
                    </a:spPr>
                    <a:txSp>
                      <a:txBody>
                        <a:bodyPr wrap="non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b="1" dirty="0"/>
                            <a:t>Relying Parties</a:t>
                          </a:r>
                        </a:p>
                      </a:txBody>
                      <a:useSpRect/>
                    </a:txSp>
                  </a:sp>
                  <a:sp>
                    <a:nvSpPr>
                      <a:cNvPr id="204817" name="Text Box 17"/>
                      <a:cNvSpPr txBox="1">
                        <a:spLocks noChangeArrowheads="1"/>
                      </a:cNvSpPr>
                    </a:nvSpPr>
                    <a:spPr bwMode="auto">
                      <a:xfrm>
                        <a:off x="6364288" y="76200"/>
                        <a:ext cx="2114550" cy="366713"/>
                      </a:xfrm>
                      <a:prstGeom prst="rect">
                        <a:avLst/>
                      </a:prstGeom>
                      <a:noFill/>
                      <a:ln w="19050" algn="ctr">
                        <a:noFill/>
                        <a:miter lim="800000"/>
                        <a:headEnd/>
                        <a:tailEnd type="none" w="lg" len="lg"/>
                      </a:ln>
                      <a:effectLst/>
                    </a:spPr>
                    <a:txSp>
                      <a:txBody>
                        <a:bodyPr wrap="non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b="1"/>
                            <a:t>Identity Providers</a:t>
                          </a:r>
                        </a:p>
                      </a:txBody>
                      <a:useSpRect/>
                    </a:txSp>
                  </a:sp>
                  <a:sp>
                    <a:nvSpPr>
                      <a:cNvPr id="204818" name="Freeform 18"/>
                      <a:cNvSpPr>
                        <a:spLocks/>
                      </a:cNvSpPr>
                    </a:nvSpPr>
                    <a:spPr bwMode="auto">
                      <a:xfrm>
                        <a:off x="5624513" y="993775"/>
                        <a:ext cx="1724025" cy="2182813"/>
                      </a:xfrm>
                      <a:custGeom>
                        <a:avLst/>
                        <a:gdLst/>
                        <a:ahLst/>
                        <a:cxnLst>
                          <a:cxn ang="0">
                            <a:pos x="0" y="1375"/>
                          </a:cxn>
                          <a:cxn ang="0">
                            <a:pos x="768" y="1067"/>
                          </a:cxn>
                          <a:cxn ang="0">
                            <a:pos x="1086" y="0"/>
                          </a:cxn>
                        </a:cxnLst>
                        <a:rect l="0" t="0" r="r" b="b"/>
                        <a:pathLst>
                          <a:path w="1086" h="1375">
                            <a:moveTo>
                              <a:pt x="0" y="1375"/>
                            </a:moveTo>
                            <a:cubicBezTo>
                              <a:pt x="128" y="1324"/>
                              <a:pt x="587" y="1296"/>
                              <a:pt x="768" y="1067"/>
                            </a:cubicBezTo>
                            <a:cubicBezTo>
                              <a:pt x="949" y="838"/>
                              <a:pt x="1020" y="222"/>
                              <a:pt x="1086" y="0"/>
                            </a:cubicBezTo>
                          </a:path>
                        </a:pathLst>
                      </a:custGeom>
                      <a:noFill/>
                      <a:ln w="19050" cap="flat" cmpd="sng">
                        <a:solidFill>
                          <a:schemeClr val="tx1"/>
                        </a:solidFill>
                        <a:prstDash val="solid"/>
                        <a:round/>
                        <a:headEnd type="none" w="med" len="med"/>
                        <a:tailEnd type="stealth" w="lg" len="lg"/>
                      </a:ln>
                      <a:effectLst/>
                    </a:spPr>
                    <a:txSp>
                      <a:txBody>
                        <a:bodyPr wrap="none"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04819" name="Freeform 19"/>
                      <a:cNvSpPr>
                        <a:spLocks/>
                      </a:cNvSpPr>
                    </a:nvSpPr>
                    <a:spPr bwMode="auto">
                      <a:xfrm>
                        <a:off x="-41275" y="911225"/>
                        <a:ext cx="3856038" cy="3357563"/>
                      </a:xfrm>
                      <a:custGeom>
                        <a:avLst/>
                        <a:gdLst/>
                        <a:ahLst/>
                        <a:cxnLst>
                          <a:cxn ang="0">
                            <a:pos x="2429" y="1160"/>
                          </a:cxn>
                          <a:cxn ang="0">
                            <a:pos x="197" y="1922"/>
                          </a:cxn>
                          <a:cxn ang="0">
                            <a:pos x="1248" y="0"/>
                          </a:cxn>
                        </a:cxnLst>
                        <a:rect l="0" t="0" r="r" b="b"/>
                        <a:pathLst>
                          <a:path w="2429" h="2115">
                            <a:moveTo>
                              <a:pt x="2429" y="1160"/>
                            </a:moveTo>
                            <a:cubicBezTo>
                              <a:pt x="2057" y="1287"/>
                              <a:pt x="394" y="2115"/>
                              <a:pt x="197" y="1922"/>
                            </a:cubicBezTo>
                            <a:cubicBezTo>
                              <a:pt x="0" y="1729"/>
                              <a:pt x="1029" y="400"/>
                              <a:pt x="1248" y="0"/>
                            </a:cubicBezTo>
                          </a:path>
                        </a:pathLst>
                      </a:custGeom>
                      <a:noFill/>
                      <a:ln w="19050" cap="flat" cmpd="sng">
                        <a:solidFill>
                          <a:schemeClr val="tx1"/>
                        </a:solidFill>
                        <a:prstDash val="solid"/>
                        <a:round/>
                        <a:headEnd type="none" w="med" len="med"/>
                        <a:tailEnd type="stealth" w="lg" len="lg"/>
                      </a:ln>
                      <a:effectLst/>
                    </a:spPr>
                    <a:txSp>
                      <a:txBody>
                        <a:bodyPr wrap="none"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04820" name="Freeform 20"/>
                      <a:cNvSpPr>
                        <a:spLocks/>
                      </a:cNvSpPr>
                    </a:nvSpPr>
                    <a:spPr bwMode="auto">
                      <a:xfrm>
                        <a:off x="914400" y="914400"/>
                        <a:ext cx="2881313" cy="2151063"/>
                      </a:xfrm>
                      <a:custGeom>
                        <a:avLst/>
                        <a:gdLst/>
                        <a:ahLst/>
                        <a:cxnLst>
                          <a:cxn ang="0">
                            <a:pos x="745" y="0"/>
                          </a:cxn>
                          <a:cxn ang="0">
                            <a:pos x="178" y="1173"/>
                          </a:cxn>
                          <a:cxn ang="0">
                            <a:pos x="1815" y="1094"/>
                          </a:cxn>
                        </a:cxnLst>
                        <a:rect l="0" t="0" r="r" b="b"/>
                        <a:pathLst>
                          <a:path w="1815" h="1355">
                            <a:moveTo>
                              <a:pt x="745" y="0"/>
                            </a:moveTo>
                            <a:cubicBezTo>
                              <a:pt x="650" y="195"/>
                              <a:pt x="0" y="991"/>
                              <a:pt x="178" y="1173"/>
                            </a:cubicBezTo>
                            <a:cubicBezTo>
                              <a:pt x="356" y="1355"/>
                              <a:pt x="1474" y="1110"/>
                              <a:pt x="1815" y="1094"/>
                            </a:cubicBezTo>
                          </a:path>
                        </a:pathLst>
                      </a:custGeom>
                      <a:noFill/>
                      <a:ln w="19050" cap="flat" cmpd="sng">
                        <a:solidFill>
                          <a:schemeClr val="tx1"/>
                        </a:solidFill>
                        <a:prstDash val="solid"/>
                        <a:round/>
                        <a:headEnd type="none" w="med" len="med"/>
                        <a:tailEnd type="stealth" w="lg" len="lg"/>
                      </a:ln>
                      <a:effectLst/>
                    </a:spPr>
                    <a:txSp>
                      <a:txBody>
                        <a:bodyPr wrap="none"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04821" name="Freeform 21"/>
                      <a:cNvSpPr>
                        <a:spLocks/>
                      </a:cNvSpPr>
                    </a:nvSpPr>
                    <a:spPr bwMode="auto">
                      <a:xfrm>
                        <a:off x="2254250" y="941388"/>
                        <a:ext cx="2905125" cy="1497012"/>
                      </a:xfrm>
                      <a:custGeom>
                        <a:avLst/>
                        <a:gdLst/>
                        <a:ahLst/>
                        <a:cxnLst>
                          <a:cxn ang="0">
                            <a:pos x="1803" y="943"/>
                          </a:cxn>
                          <a:cxn ang="0">
                            <a:pos x="1530" y="530"/>
                          </a:cxn>
                          <a:cxn ang="0">
                            <a:pos x="0" y="0"/>
                          </a:cxn>
                        </a:cxnLst>
                        <a:rect l="0" t="0" r="r" b="b"/>
                        <a:pathLst>
                          <a:path w="1830" h="943">
                            <a:moveTo>
                              <a:pt x="1803" y="943"/>
                            </a:moveTo>
                            <a:cubicBezTo>
                              <a:pt x="1758" y="874"/>
                              <a:pt x="1830" y="687"/>
                              <a:pt x="1530" y="530"/>
                            </a:cubicBezTo>
                            <a:cubicBezTo>
                              <a:pt x="1230" y="373"/>
                              <a:pt x="319" y="110"/>
                              <a:pt x="0" y="0"/>
                            </a:cubicBezTo>
                          </a:path>
                        </a:pathLst>
                      </a:custGeom>
                      <a:noFill/>
                      <a:ln w="19050" cap="flat" cmpd="sng">
                        <a:solidFill>
                          <a:schemeClr val="tx1"/>
                        </a:solidFill>
                        <a:prstDash val="solid"/>
                        <a:round/>
                        <a:headEnd type="none" w="med" len="med"/>
                        <a:tailEnd type="stealth" w="lg" len="lg"/>
                      </a:ln>
                      <a:effectLst/>
                    </a:spPr>
                    <a:txSp>
                      <a:txBody>
                        <a:bodyPr wrap="none"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04822" name="Freeform 22"/>
                      <a:cNvSpPr>
                        <a:spLocks/>
                      </a:cNvSpPr>
                    </a:nvSpPr>
                    <a:spPr bwMode="auto">
                      <a:xfrm>
                        <a:off x="5643563" y="984250"/>
                        <a:ext cx="2743200" cy="2835275"/>
                      </a:xfrm>
                      <a:custGeom>
                        <a:avLst/>
                        <a:gdLst/>
                        <a:ahLst/>
                        <a:cxnLst>
                          <a:cxn ang="0">
                            <a:pos x="1115" y="0"/>
                          </a:cxn>
                          <a:cxn ang="0">
                            <a:pos x="1542" y="1544"/>
                          </a:cxn>
                          <a:cxn ang="0">
                            <a:pos x="0" y="1451"/>
                          </a:cxn>
                        </a:cxnLst>
                        <a:rect l="0" t="0" r="r" b="b"/>
                        <a:pathLst>
                          <a:path w="1728" h="1786">
                            <a:moveTo>
                              <a:pt x="1115" y="0"/>
                            </a:moveTo>
                            <a:cubicBezTo>
                              <a:pt x="1186" y="257"/>
                              <a:pt x="1728" y="1302"/>
                              <a:pt x="1542" y="1544"/>
                            </a:cubicBezTo>
                            <a:cubicBezTo>
                              <a:pt x="1356" y="1786"/>
                              <a:pt x="321" y="1470"/>
                              <a:pt x="0" y="1451"/>
                            </a:cubicBezTo>
                          </a:path>
                        </a:pathLst>
                      </a:custGeom>
                      <a:noFill/>
                      <a:ln w="19050" cap="flat" cmpd="sng">
                        <a:solidFill>
                          <a:schemeClr val="tx1"/>
                        </a:solidFill>
                        <a:prstDash val="solid"/>
                        <a:round/>
                        <a:headEnd type="none" w="med" len="med"/>
                        <a:tailEnd type="stealth" w="lg" len="lg"/>
                      </a:ln>
                      <a:effectLst/>
                    </a:spPr>
                    <a:txSp>
                      <a:txBody>
                        <a:bodyPr wrap="none"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73" name="Rounded Rectangle 72"/>
                      <a:cNvSpPr/>
                    </a:nvSpPr>
                    <a:spPr bwMode="auto">
                      <a:xfrm>
                        <a:off x="1066800" y="2667000"/>
                        <a:ext cx="914400" cy="381000"/>
                      </a:xfrm>
                      <a:prstGeom prst="roundRect">
                        <a:avLst/>
                      </a:prstGeom>
                      <a:gradFill>
                        <a:gsLst>
                          <a:gs pos="0">
                            <a:srgbClr val="00F2AD"/>
                          </a:gs>
                          <a:gs pos="80000">
                            <a:srgbClr val="21FFC0"/>
                          </a:gs>
                          <a:gs pos="100000">
                            <a:schemeClr val="accent3">
                              <a:lumMod val="85000"/>
                            </a:schemeClr>
                          </a:gs>
                        </a:gsLst>
                      </a:gradFill>
                      <a:ln>
                        <a:headEnd type="none" w="med" len="med"/>
                        <a:tailEnd type="none" w="med" len="med"/>
                      </a:ln>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tyle>
                      <a:lnRef idx="0">
                        <a:schemeClr val="accent1"/>
                      </a:lnRef>
                      <a:fillRef idx="3">
                        <a:schemeClr val="accent1"/>
                      </a:fillRef>
                      <a:effectRef idx="3">
                        <a:schemeClr val="accent1"/>
                      </a:effectRef>
                      <a:fontRef idx="minor">
                        <a:schemeClr val="lt1"/>
                      </a:fontRef>
                    </a:style>
                  </a:sp>
                  <a:sp>
                    <a:nvSpPr>
                      <a:cNvPr id="204824" name="Text Box 24"/>
                      <a:cNvSpPr txBox="1">
                        <a:spLocks noChangeArrowheads="1"/>
                      </a:cNvSpPr>
                    </a:nvSpPr>
                    <a:spPr bwMode="auto">
                      <a:xfrm>
                        <a:off x="990600" y="2667000"/>
                        <a:ext cx="1074738" cy="336550"/>
                      </a:xfrm>
                      <a:prstGeom prst="rect">
                        <a:avLst/>
                      </a:prstGeom>
                      <a:noFill/>
                      <a:ln w="19050" algn="ctr">
                        <a:noFill/>
                        <a:miter lim="800000"/>
                        <a:headEnd/>
                        <a:tailEnd type="none" w="lg" len="lg"/>
                      </a:ln>
                      <a:effectLst/>
                    </a:spPr>
                    <a:txSp>
                      <a:txBody>
                        <a:bodyP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600" b="1" dirty="0"/>
                            <a:t>Policy</a:t>
                          </a:r>
                        </a:p>
                      </a:txBody>
                      <a:useSpRect/>
                    </a:txSp>
                  </a:sp>
                  <a:sp>
                    <a:nvSpPr>
                      <a:cNvPr id="204826" name="Oval 26" descr="Dark vertical"/>
                      <a:cNvSpPr>
                        <a:spLocks noChangeArrowheads="1"/>
                      </a:cNvSpPr>
                    </a:nvSpPr>
                    <a:spPr bwMode="auto">
                      <a:xfrm>
                        <a:off x="4527827" y="6096000"/>
                        <a:ext cx="224411" cy="219142"/>
                      </a:xfrm>
                      <a:prstGeom prst="ellipse">
                        <a:avLst/>
                      </a:prstGeom>
                      <a:pattFill prst="dkVert">
                        <a:fgClr>
                          <a:schemeClr val="tx1"/>
                        </a:fgClr>
                        <a:bgClr>
                          <a:schemeClr val="bg2"/>
                        </a:bgClr>
                      </a:pattFill>
                      <a:ln w="38100" algn="ctr">
                        <a:noFill/>
                        <a:round/>
                        <a:headEnd/>
                        <a:tailEnd type="none" w="lg"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04828" name="AutoShape 28" descr="Dark vertical"/>
                      <a:cNvSpPr>
                        <a:spLocks noChangeArrowheads="1"/>
                      </a:cNvSpPr>
                    </a:nvSpPr>
                    <a:spPr bwMode="auto">
                      <a:xfrm rot="10800000">
                        <a:off x="4467225" y="6333344"/>
                        <a:ext cx="334963" cy="292684"/>
                      </a:xfrm>
                      <a:prstGeom prst="triangle">
                        <a:avLst>
                          <a:gd name="adj" fmla="val 50000"/>
                        </a:avLst>
                      </a:prstGeom>
                      <a:pattFill prst="dkVert">
                        <a:fgClr>
                          <a:schemeClr val="tx1"/>
                        </a:fgClr>
                        <a:bgClr>
                          <a:schemeClr val="bg2"/>
                        </a:bgClr>
                      </a:pattFill>
                      <a:ln w="38100" algn="ctr">
                        <a:noFill/>
                        <a:miter lim="800000"/>
                        <a:headEnd/>
                        <a:tailEnd type="none" w="lg"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04829" name="AutoShape 29" descr="Dark vertical"/>
                      <a:cNvSpPr>
                        <a:spLocks noChangeArrowheads="1"/>
                      </a:cNvSpPr>
                    </a:nvSpPr>
                    <a:spPr bwMode="auto">
                      <a:xfrm rot="17803396" flipH="1">
                        <a:off x="4355706" y="6586337"/>
                        <a:ext cx="447449" cy="96228"/>
                      </a:xfrm>
                      <a:prstGeom prst="parallelogram">
                        <a:avLst>
                          <a:gd name="adj" fmla="val 33502"/>
                        </a:avLst>
                      </a:prstGeom>
                      <a:pattFill prst="dkVert">
                        <a:fgClr>
                          <a:schemeClr val="tx1"/>
                        </a:fgClr>
                        <a:bgClr>
                          <a:schemeClr val="bg2"/>
                        </a:bgClr>
                      </a:pattFill>
                      <a:ln w="38100" algn="ctr">
                        <a:noFill/>
                        <a:miter lim="800000"/>
                        <a:headEnd/>
                        <a:tailEnd type="none" w="lg"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04830" name="AutoShape 30" descr="Dark vertical"/>
                      <a:cNvSpPr>
                        <a:spLocks noChangeArrowheads="1"/>
                      </a:cNvSpPr>
                    </a:nvSpPr>
                    <a:spPr bwMode="auto">
                      <a:xfrm rot="3796604">
                        <a:off x="4468095" y="6586337"/>
                        <a:ext cx="447449" cy="96228"/>
                      </a:xfrm>
                      <a:prstGeom prst="parallelogram">
                        <a:avLst>
                          <a:gd name="adj" fmla="val 33502"/>
                        </a:avLst>
                      </a:prstGeom>
                      <a:pattFill prst="dkVert">
                        <a:fgClr>
                          <a:schemeClr val="tx1"/>
                        </a:fgClr>
                        <a:bgClr>
                          <a:schemeClr val="bg2"/>
                        </a:bgClr>
                      </a:pattFill>
                      <a:ln w="38100" algn="ctr">
                        <a:noFill/>
                        <a:miter lim="800000"/>
                        <a:headEnd/>
                        <a:tailEnd type="none" w="lg"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04831" name="Text Box 31"/>
                      <a:cNvSpPr txBox="1">
                        <a:spLocks noChangeArrowheads="1"/>
                      </a:cNvSpPr>
                    </a:nvSpPr>
                    <a:spPr bwMode="auto">
                      <a:xfrm>
                        <a:off x="3657600" y="3048000"/>
                        <a:ext cx="1981200" cy="641350"/>
                      </a:xfrm>
                      <a:prstGeom prst="rect">
                        <a:avLst/>
                      </a:prstGeom>
                      <a:solidFill>
                        <a:srgbClr val="FF89B0"/>
                      </a:soli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63500" h="254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r>
                            <a:rPr lang="en-US" sz="1800" b="1" dirty="0"/>
                            <a:t>Windows CardSpace</a:t>
                          </a:r>
                        </a:p>
                      </a:txBody>
                      <a:useSpRect/>
                    </a:txSp>
                  </a:sp>
                  <a:sp>
                    <a:nvSpPr>
                      <a:cNvPr id="204832" name="Oval 32"/>
                      <a:cNvSpPr>
                        <a:spLocks noChangeArrowheads="1"/>
                      </a:cNvSpPr>
                    </a:nvSpPr>
                    <a:spPr bwMode="auto">
                      <a:xfrm>
                        <a:off x="3810000" y="2362200"/>
                        <a:ext cx="1600200" cy="685800"/>
                      </a:xfrm>
                      <a:prstGeom prst="ellipse">
                        <a:avLst/>
                      </a:prstGeom>
                      <a:gradFill rotWithShape="0">
                        <a:gsLst>
                          <a:gs pos="0">
                            <a:schemeClr val="bg1"/>
                          </a:gs>
                          <a:gs pos="100000">
                            <a:schemeClr val="bg1">
                              <a:gamma/>
                              <a:shade val="60784"/>
                              <a:invGamma/>
                            </a:schemeClr>
                          </a:gs>
                        </a:gsLst>
                        <a:path path="shape">
                          <a:fillToRect l="50000" t="50000" r="50000" b="50000"/>
                        </a:path>
                      </a:gradFill>
                      <a:ln w="9525" algn="ctr">
                        <a:noFill/>
                        <a:round/>
                        <a:headEnd/>
                        <a:tailEnd type="none" w="lg" len="lg"/>
                      </a:ln>
                      <a:effectLst/>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04833" name="Text Box 33"/>
                      <a:cNvSpPr txBox="1">
                        <a:spLocks noChangeArrowheads="1"/>
                      </a:cNvSpPr>
                    </a:nvSpPr>
                    <a:spPr bwMode="auto">
                      <a:xfrm>
                        <a:off x="3886200" y="2514600"/>
                        <a:ext cx="1428750" cy="366713"/>
                      </a:xfrm>
                      <a:prstGeom prst="rect">
                        <a:avLst/>
                      </a:prstGeom>
                      <a:noFill/>
                      <a:ln w="19050" algn="ctr">
                        <a:noFill/>
                        <a:miter lim="800000"/>
                        <a:headEnd/>
                        <a:tailEnd type="none" w="lg" len="lg"/>
                      </a:ln>
                      <a:effectLst/>
                    </a:spPr>
                    <a:txSp>
                      <a:txBody>
                        <a:bodyPr wrap="none">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b="1" i="1" dirty="0"/>
                            <a:t>Application</a:t>
                          </a:r>
                        </a:p>
                      </a:txBody>
                      <a:useSpRect/>
                    </a:txSp>
                  </a:sp>
                  <a:sp>
                    <a:nvSpPr>
                      <a:cNvPr id="204834" name="Text Box 34"/>
                      <a:cNvSpPr txBox="1">
                        <a:spLocks noChangeArrowheads="1"/>
                      </a:cNvSpPr>
                    </a:nvSpPr>
                    <a:spPr bwMode="auto">
                      <a:xfrm>
                        <a:off x="3781425" y="3810000"/>
                        <a:ext cx="1760538" cy="304800"/>
                      </a:xfrm>
                      <a:prstGeom prst="rect">
                        <a:avLst/>
                      </a:prstGeom>
                      <a:gradFill flip="none" rotWithShape="1">
                        <a:gsLst>
                          <a:gs pos="0">
                            <a:schemeClr val="accent5">
                              <a:lumMod val="60000"/>
                              <a:lumOff val="40000"/>
                              <a:shade val="30000"/>
                              <a:satMod val="115000"/>
                            </a:schemeClr>
                          </a:gs>
                          <a:gs pos="50000">
                            <a:schemeClr val="accent5">
                              <a:lumMod val="60000"/>
                              <a:lumOff val="40000"/>
                              <a:shade val="67500"/>
                              <a:satMod val="115000"/>
                            </a:schemeClr>
                          </a:gs>
                          <a:gs pos="100000">
                            <a:schemeClr val="accent5">
                              <a:lumMod val="60000"/>
                              <a:lumOff val="40000"/>
                              <a:shade val="100000"/>
                              <a:satMod val="115000"/>
                            </a:schemeClr>
                          </a:gs>
                        </a:gsLst>
                        <a:lin ang="10800000" scaled="1"/>
                        <a:tileRect/>
                      </a:gra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r>
                            <a:rPr lang="en-US" sz="1350" b="1" i="1" dirty="0"/>
                            <a:t>Information Card 1</a:t>
                          </a:r>
                        </a:p>
                      </a:txBody>
                      <a:useSpRect/>
                    </a:txSp>
                  </a:sp>
                  <a:sp>
                    <a:nvSpPr>
                      <a:cNvPr id="204835" name="Text Box 35"/>
                      <a:cNvSpPr txBox="1">
                        <a:spLocks noChangeArrowheads="1"/>
                      </a:cNvSpPr>
                    </a:nvSpPr>
                    <a:spPr bwMode="auto">
                      <a:xfrm>
                        <a:off x="3781425" y="4572000"/>
                        <a:ext cx="1760538" cy="304800"/>
                      </a:xfrm>
                      <a:prstGeom prst="rect">
                        <a:avLst/>
                      </a:prstGeom>
                      <a:gradFill flip="none" rotWithShape="1">
                        <a:gsLst>
                          <a:gs pos="0">
                            <a:schemeClr val="accent5">
                              <a:lumMod val="60000"/>
                              <a:lumOff val="40000"/>
                              <a:shade val="30000"/>
                              <a:satMod val="115000"/>
                            </a:schemeClr>
                          </a:gs>
                          <a:gs pos="50000">
                            <a:schemeClr val="accent5">
                              <a:lumMod val="60000"/>
                              <a:lumOff val="40000"/>
                              <a:shade val="67500"/>
                              <a:satMod val="115000"/>
                            </a:schemeClr>
                          </a:gs>
                          <a:gs pos="100000">
                            <a:schemeClr val="accent5">
                              <a:lumMod val="60000"/>
                              <a:lumOff val="40000"/>
                              <a:shade val="100000"/>
                              <a:satMod val="115000"/>
                            </a:schemeClr>
                          </a:gs>
                        </a:gsLst>
                        <a:lin ang="10800000" scaled="1"/>
                        <a:tileRect/>
                      </a:gra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r>
                            <a:rPr lang="en-US" sz="1350" b="1" i="1" dirty="0"/>
                            <a:t>Information Card 3</a:t>
                          </a:r>
                        </a:p>
                      </a:txBody>
                      <a:useSpRect/>
                    </a:txSp>
                  </a:sp>
                  <a:sp>
                    <a:nvSpPr>
                      <a:cNvPr id="204836" name="Text Box 36"/>
                      <a:cNvSpPr txBox="1">
                        <a:spLocks noChangeArrowheads="1"/>
                      </a:cNvSpPr>
                    </a:nvSpPr>
                    <a:spPr bwMode="auto">
                      <a:xfrm>
                        <a:off x="3781425" y="4191000"/>
                        <a:ext cx="1760538" cy="304800"/>
                      </a:xfrm>
                      <a:prstGeom prst="rect">
                        <a:avLst/>
                      </a:prstGeom>
                      <a:gradFill flip="none" rotWithShape="1">
                        <a:gsLst>
                          <a:gs pos="0">
                            <a:schemeClr val="accent5">
                              <a:lumMod val="60000"/>
                              <a:lumOff val="40000"/>
                              <a:shade val="30000"/>
                              <a:satMod val="115000"/>
                            </a:schemeClr>
                          </a:gs>
                          <a:gs pos="50000">
                            <a:schemeClr val="accent5">
                              <a:lumMod val="60000"/>
                              <a:lumOff val="40000"/>
                              <a:shade val="67500"/>
                              <a:satMod val="115000"/>
                            </a:schemeClr>
                          </a:gs>
                          <a:gs pos="100000">
                            <a:schemeClr val="accent5">
                              <a:lumMod val="60000"/>
                              <a:lumOff val="40000"/>
                              <a:shade val="100000"/>
                              <a:satMod val="115000"/>
                            </a:schemeClr>
                          </a:gs>
                        </a:gsLst>
                        <a:lin ang="10800000" scaled="1"/>
                        <a:tileRect/>
                      </a:gradFill>
                      <a:ln w="19050"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r>
                            <a:rPr lang="en-US" sz="1350" b="1" i="1" dirty="0"/>
                            <a:t>Information Card 2</a:t>
                          </a:r>
                        </a:p>
                      </a:txBody>
                      <a:useSpRect/>
                    </a:txSp>
                  </a:sp>
                  <a:sp>
                    <a:nvSpPr>
                      <a:cNvPr id="204837" name="Rectangle 37"/>
                      <a:cNvSpPr>
                        <a:spLocks noChangeArrowheads="1"/>
                      </a:cNvSpPr>
                    </a:nvSpPr>
                    <a:spPr bwMode="auto">
                      <a:xfrm>
                        <a:off x="3665538" y="3760788"/>
                        <a:ext cx="1981200" cy="1184275"/>
                      </a:xfrm>
                      <a:prstGeom prst="rect">
                        <a:avLst/>
                      </a:prstGeom>
                      <a:noFill/>
                      <a:ln w="19050" algn="ctr">
                        <a:solidFill>
                          <a:schemeClr val="tx1"/>
                        </a:solidFill>
                        <a:miter lim="800000"/>
                        <a:headEnd/>
                        <a:tailEnd type="none" w="lg" len="lg"/>
                      </a:ln>
                      <a:effectLst/>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i="1"/>
                        </a:p>
                      </a:txBody>
                      <a:useSpRect/>
                    </a:txSp>
                  </a:sp>
                  <a:sp>
                    <a:nvSpPr>
                      <a:cNvPr id="204838" name="Text Box 38"/>
                      <a:cNvSpPr txBox="1">
                        <a:spLocks noChangeArrowheads="1"/>
                      </a:cNvSpPr>
                    </a:nvSpPr>
                    <a:spPr bwMode="auto">
                      <a:xfrm>
                        <a:off x="1600200" y="5638800"/>
                        <a:ext cx="1524000" cy="1155700"/>
                      </a:xfrm>
                      <a:prstGeom prst="rect">
                        <a:avLst/>
                      </a:prstGeom>
                      <a:solidFill>
                        <a:schemeClr val="bg1"/>
                      </a:solidFill>
                      <a:ln w="19050" algn="ctr">
                        <a:noFill/>
                        <a:miter lim="800000"/>
                        <a:headEnd/>
                        <a:tailEnd type="none" w="lg" len="lg"/>
                      </a:ln>
                      <a:effectLst/>
                    </a:spPr>
                    <a:txSp>
                      <a:txBody>
                        <a:bodyP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b="1"/>
                            <a:t>2) Select desired identity by choosing an information card</a:t>
                          </a:r>
                        </a:p>
                      </a:txBody>
                      <a:useSpRect/>
                    </a:txSp>
                  </a:sp>
                  <a:sp>
                    <a:nvSpPr>
                      <a:cNvPr id="204839" name="Freeform 39"/>
                      <a:cNvSpPr>
                        <a:spLocks/>
                      </a:cNvSpPr>
                    </a:nvSpPr>
                    <a:spPr bwMode="auto">
                      <a:xfrm>
                        <a:off x="3240088" y="5375275"/>
                        <a:ext cx="1171575" cy="1120775"/>
                      </a:xfrm>
                      <a:custGeom>
                        <a:avLst/>
                        <a:gdLst/>
                        <a:ahLst/>
                        <a:cxnLst>
                          <a:cxn ang="0">
                            <a:pos x="738" y="688"/>
                          </a:cxn>
                          <a:cxn ang="0">
                            <a:pos x="33" y="591"/>
                          </a:cxn>
                          <a:cxn ang="0">
                            <a:pos x="537" y="0"/>
                          </a:cxn>
                        </a:cxnLst>
                        <a:rect l="0" t="0" r="r" b="b"/>
                        <a:pathLst>
                          <a:path w="738" h="706">
                            <a:moveTo>
                              <a:pt x="738" y="688"/>
                            </a:moveTo>
                            <a:cubicBezTo>
                              <a:pt x="621" y="672"/>
                              <a:pt x="66" y="706"/>
                              <a:pt x="33" y="591"/>
                            </a:cubicBezTo>
                            <a:cubicBezTo>
                              <a:pt x="0" y="476"/>
                              <a:pt x="432" y="123"/>
                              <a:pt x="537" y="0"/>
                            </a:cubicBezTo>
                          </a:path>
                        </a:pathLst>
                      </a:custGeom>
                      <a:noFill/>
                      <a:ln w="19050" cap="flat" cmpd="sng">
                        <a:solidFill>
                          <a:schemeClr val="tx1"/>
                        </a:solidFill>
                        <a:prstDash val="solid"/>
                        <a:round/>
                        <a:headEnd type="none" w="med" len="med"/>
                        <a:tailEnd type="stealth" w="lg" len="lg"/>
                      </a:ln>
                      <a:effectLst/>
                    </a:spPr>
                    <a:txSp>
                      <a:txBody>
                        <a:bodyPr wrap="none"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04853" name="Text Box 53"/>
                      <a:cNvSpPr txBox="1">
                        <a:spLocks noChangeArrowheads="1"/>
                      </a:cNvSpPr>
                    </a:nvSpPr>
                    <a:spPr bwMode="auto">
                      <a:xfrm>
                        <a:off x="457200" y="3429000"/>
                        <a:ext cx="1447800" cy="730250"/>
                      </a:xfrm>
                      <a:prstGeom prst="rect">
                        <a:avLst/>
                      </a:prstGeom>
                      <a:solidFill>
                        <a:schemeClr val="bg1"/>
                      </a:solidFill>
                      <a:ln w="19050" algn="ctr">
                        <a:noFill/>
                        <a:miter lim="800000"/>
                        <a:headEnd/>
                        <a:tailEnd type="none" w="lg" len="lg"/>
                      </a:ln>
                      <a:effectLst/>
                    </a:spPr>
                    <a:txSp>
                      <a:txBody>
                        <a:bodyP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b="1" dirty="0"/>
                            <a:t>1) Get  security token requirements</a:t>
                          </a:r>
                        </a:p>
                      </a:txBody>
                      <a:useSpRect/>
                    </a:txSp>
                  </a:sp>
                  <a:sp>
                    <a:nvSpPr>
                      <a:cNvPr id="204854" name="Text Box 54"/>
                      <a:cNvSpPr txBox="1">
                        <a:spLocks noChangeArrowheads="1"/>
                      </a:cNvSpPr>
                    </a:nvSpPr>
                    <a:spPr bwMode="auto">
                      <a:xfrm>
                        <a:off x="6248400" y="1905000"/>
                        <a:ext cx="1447800" cy="942975"/>
                      </a:xfrm>
                      <a:prstGeom prst="rect">
                        <a:avLst/>
                      </a:prstGeom>
                      <a:solidFill>
                        <a:schemeClr val="bg1"/>
                      </a:solidFill>
                      <a:ln w="19050" algn="ctr">
                        <a:noFill/>
                        <a:miter lim="800000"/>
                        <a:headEnd/>
                        <a:tailEnd type="none" w="lg" len="lg"/>
                      </a:ln>
                      <a:effectLst/>
                    </a:spPr>
                    <a:txSp>
                      <a:txBody>
                        <a:bodyP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b="1"/>
                            <a:t>3) Authenticate and get security token</a:t>
                          </a:r>
                        </a:p>
                      </a:txBody>
                      <a:useSpRect/>
                    </a:txSp>
                  </a:sp>
                  <a:sp>
                    <a:nvSpPr>
                      <a:cNvPr id="204855" name="Text Box 55"/>
                      <a:cNvSpPr txBox="1">
                        <a:spLocks noChangeArrowheads="1"/>
                      </a:cNvSpPr>
                    </a:nvSpPr>
                    <a:spPr bwMode="auto">
                      <a:xfrm>
                        <a:off x="2590800" y="1066800"/>
                        <a:ext cx="1524000" cy="517525"/>
                      </a:xfrm>
                      <a:prstGeom prst="rect">
                        <a:avLst/>
                      </a:prstGeom>
                      <a:solidFill>
                        <a:schemeClr val="bg1"/>
                      </a:solidFill>
                      <a:ln w="19050" algn="ctr">
                        <a:noFill/>
                        <a:miter lim="800000"/>
                        <a:headEnd/>
                        <a:tailEnd type="none" w="lg" len="lg"/>
                      </a:ln>
                      <a:effectLst/>
                    </a:spPr>
                    <a:txSp>
                      <a:txBody>
                        <a:bodyP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b="1"/>
                            <a:t>4) Present security token</a:t>
                          </a:r>
                        </a:p>
                      </a:txBody>
                      <a:useSpRect/>
                    </a:txSp>
                  </a:sp>
                  <a:sp>
                    <a:nvSpPr>
                      <a:cNvPr id="204856" name="Line 56"/>
                      <a:cNvSpPr>
                        <a:spLocks noChangeShapeType="1"/>
                      </a:cNvSpPr>
                    </a:nvSpPr>
                    <a:spPr bwMode="auto">
                      <a:xfrm>
                        <a:off x="3670300" y="4953000"/>
                        <a:ext cx="415925" cy="228600"/>
                      </a:xfrm>
                      <a:prstGeom prst="line">
                        <a:avLst/>
                      </a:prstGeom>
                      <a:noFill/>
                      <a:ln w="19050">
                        <a:solidFill>
                          <a:schemeClr val="tx1"/>
                        </a:solidFill>
                        <a:prstDash val="sysDot"/>
                        <a:round/>
                        <a:headEnd/>
                        <a:tailEnd type="none" w="lg" len="lg"/>
                      </a:ln>
                      <a:effectLst/>
                    </a:spPr>
                    <a:txSp>
                      <a:txBody>
                        <a:bodyPr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04857" name="Line 57"/>
                      <a:cNvSpPr>
                        <a:spLocks noChangeShapeType="1"/>
                      </a:cNvSpPr>
                    </a:nvSpPr>
                    <a:spPr bwMode="auto">
                      <a:xfrm flipH="1">
                        <a:off x="5163671" y="4953000"/>
                        <a:ext cx="487829" cy="273424"/>
                      </a:xfrm>
                      <a:prstGeom prst="line">
                        <a:avLst/>
                      </a:prstGeom>
                      <a:noFill/>
                      <a:ln w="19050">
                        <a:solidFill>
                          <a:schemeClr val="tx1"/>
                        </a:solidFill>
                        <a:prstDash val="sysDot"/>
                        <a:round/>
                        <a:headEnd/>
                        <a:tailEnd type="none" w="lg" len="lg"/>
                      </a:ln>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pic>
                    <a:nvPicPr>
                      <a:cNvPr id="59" name="Picture 58" descr="CardSpace"/>
                      <a:cNvPicPr>
                        <a:picLocks noChangeAspect="1" noChangeArrowheads="1"/>
                      </a:cNvPicPr>
                    </a:nvPicPr>
                    <a:blipFill>
                      <a:blip r:embed="rId12" cstate="print"/>
                      <a:srcRect/>
                      <a:stretch>
                        <a:fillRect/>
                      </a:stretch>
                    </a:blipFill>
                    <a:spPr bwMode="auto">
                      <a:xfrm>
                        <a:off x="4092764" y="5181600"/>
                        <a:ext cx="1133660" cy="824754"/>
                      </a:xfrm>
                      <a:prstGeom prst="rect">
                        <a:avLst/>
                      </a:prstGeom>
                      <a:noFill/>
                    </a:spPr>
                  </a:pic>
                  <a:sp>
                    <a:nvSpPr>
                      <a:cNvPr id="75" name="Rounded Rectangle 74"/>
                      <a:cNvSpPr/>
                    </a:nvSpPr>
                    <a:spPr bwMode="auto">
                      <a:xfrm>
                        <a:off x="7467600" y="3200400"/>
                        <a:ext cx="990600" cy="533400"/>
                      </a:xfrm>
                      <a:prstGeom prst="roundRect">
                        <a:avLst/>
                      </a:prstGeom>
                      <a:gradFill flip="none" rotWithShape="1">
                        <a:gsLst>
                          <a:gs pos="64999">
                            <a:srgbClr val="FF99FF"/>
                          </a:gs>
                          <a:gs pos="89999">
                            <a:srgbClr val="CC00CC"/>
                          </a:gs>
                        </a:gsLst>
                        <a:lin ang="5400000" scaled="0"/>
                        <a:tileRect r="-100000" b="-100000"/>
                      </a:gradFill>
                      <a:ln w="9525">
                        <a:noFill/>
                        <a:round/>
                        <a:headEnd/>
                        <a:tailEnd/>
                      </a:ln>
                      <a:effectLst>
                        <a:outerShdw blurRad="50800" dist="38100" dir="2700000" algn="tl" rotWithShape="0">
                          <a:prstClr val="black">
                            <a:alpha val="40000"/>
                          </a:prstClr>
                        </a:outerShdw>
                      </a:effectLst>
                      <a:scene3d>
                        <a:camera prst="orthographicFront"/>
                        <a:lightRig rig="threePt" dir="t"/>
                      </a:scene3d>
                      <a:sp3d extrusionH="76200" prstMaterial="metal">
                        <a:bevelT/>
                        <a:extrusionClr>
                          <a:srgbClr val="00B050"/>
                        </a:extrusionClr>
                      </a:sp3d>
                    </a:spPr>
                    <a:txSp>
                      <a:txBody>
                        <a:bodyPr wrap="none" anchor="ct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smtClean="0"/>
                        </a:p>
                      </a:txBody>
                      <a:useSpRect/>
                    </a:txSp>
                  </a:sp>
                  <a:sp>
                    <a:nvSpPr>
                      <a:cNvPr id="76" name="Text Box 53"/>
                      <a:cNvSpPr txBox="1">
                        <a:spLocks noChangeArrowheads="1"/>
                      </a:cNvSpPr>
                    </a:nvSpPr>
                    <a:spPr bwMode="auto">
                      <a:xfrm>
                        <a:off x="7467600" y="3200400"/>
                        <a:ext cx="990600" cy="523220"/>
                      </a:xfrm>
                      <a:prstGeom prst="rect">
                        <a:avLst/>
                      </a:prstGeom>
                      <a:noFill/>
                      <a:ln w="19050" algn="ctr">
                        <a:noFill/>
                        <a:miter lim="800000"/>
                        <a:headEnd/>
                        <a:tailEnd type="none" w="lg" len="lg"/>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b="1" dirty="0" smtClean="0"/>
                            <a:t>Security</a:t>
                          </a:r>
                        </a:p>
                        <a:p>
                          <a:r>
                            <a:rPr lang="en-US" sz="1400" b="1" dirty="0" smtClean="0"/>
                            <a:t>Token</a:t>
                          </a:r>
                          <a:endParaRPr lang="en-US" sz="1400" b="1" dirty="0"/>
                        </a:p>
                      </a:txBody>
                      <a:useSpRect/>
                    </a:txSp>
                  </a:sp>
                  <a:sp>
                    <a:nvSpPr>
                      <a:cNvPr id="80" name="Rounded Rectangle 79"/>
                      <a:cNvSpPr/>
                    </a:nvSpPr>
                    <a:spPr bwMode="auto">
                      <a:xfrm>
                        <a:off x="4343400" y="1600200"/>
                        <a:ext cx="990600" cy="533400"/>
                      </a:xfrm>
                      <a:prstGeom prst="roundRect">
                        <a:avLst/>
                      </a:prstGeom>
                      <a:gradFill flip="none" rotWithShape="1">
                        <a:gsLst>
                          <a:gs pos="64999">
                            <a:srgbClr val="FF99FF"/>
                          </a:gs>
                          <a:gs pos="89999">
                            <a:srgbClr val="CC00CC"/>
                          </a:gs>
                        </a:gsLst>
                        <a:lin ang="5400000" scaled="0"/>
                        <a:tileRect r="-100000" b="-100000"/>
                      </a:gradFill>
                      <a:ln w="9525">
                        <a:noFill/>
                        <a:round/>
                        <a:headEnd/>
                        <a:tailEnd/>
                      </a:ln>
                      <a:effectLst>
                        <a:outerShdw blurRad="50800" dist="38100" dir="2700000" algn="tl" rotWithShape="0">
                          <a:prstClr val="black">
                            <a:alpha val="40000"/>
                          </a:prstClr>
                        </a:outerShdw>
                      </a:effectLst>
                      <a:scene3d>
                        <a:camera prst="orthographicFront"/>
                        <a:lightRig rig="threePt" dir="t"/>
                      </a:scene3d>
                      <a:sp3d extrusionH="76200" prstMaterial="metal">
                        <a:bevelT/>
                        <a:extrusionClr>
                          <a:srgbClr val="00B050"/>
                        </a:extrusionClr>
                      </a:sp3d>
                    </a:spPr>
                    <a:txSp>
                      <a:txBody>
                        <a:bodyPr wrap="none" anchor="ct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smtClean="0"/>
                        </a:p>
                      </a:txBody>
                      <a:useSpRect/>
                    </a:txSp>
                  </a:sp>
                  <a:sp>
                    <a:nvSpPr>
                      <a:cNvPr id="81" name="Text Box 53"/>
                      <a:cNvSpPr txBox="1">
                        <a:spLocks noChangeArrowheads="1"/>
                      </a:cNvSpPr>
                    </a:nvSpPr>
                    <a:spPr bwMode="auto">
                      <a:xfrm>
                        <a:off x="4343400" y="1600200"/>
                        <a:ext cx="990600" cy="523220"/>
                      </a:xfrm>
                      <a:prstGeom prst="rect">
                        <a:avLst/>
                      </a:prstGeom>
                      <a:noFill/>
                      <a:ln w="19050" algn="ctr">
                        <a:noFill/>
                        <a:miter lim="800000"/>
                        <a:headEnd/>
                        <a:tailEnd type="none" w="lg" len="lg"/>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b="1" dirty="0" smtClean="0"/>
                            <a:t>Security</a:t>
                          </a:r>
                        </a:p>
                        <a:p>
                          <a:r>
                            <a:rPr lang="en-US" sz="1400" b="1" dirty="0" smtClean="0"/>
                            <a:t>Token</a:t>
                          </a:r>
                          <a:endParaRPr lang="en-US" sz="1400" b="1" dirty="0"/>
                        </a:p>
                      </a:txBody>
                      <a:useSpRect/>
                    </a:txSp>
                  </a:sp>
                </lc:lockedCanvas>
              </a:graphicData>
            </a:graphic>
          </wp:inline>
        </w:drawing>
      </w:r>
    </w:p>
    <w:p w:rsidR="005A6733" w:rsidRDefault="005A6733" w:rsidP="00CC28B0">
      <w:pPr>
        <w:pStyle w:val="BodyText"/>
      </w:pPr>
      <w:r>
        <w:t>The process begins when a user accesses a relying party via a CardSpace-aware application. To learn what type of security tokens this relying party will request, the application must get the relying party’s policy (step 1). For a browser accessing a Web site, which is the most common case</w:t>
      </w:r>
      <w:r w:rsidR="00DC1E4A">
        <w:t xml:space="preserve"> today</w:t>
      </w:r>
      <w:r>
        <w:t xml:space="preserve">, the site’s policy is expressed in HTML and sent back as part of a Web page. For applications accessed via Web services, however, the application instead uses the industry-standard protocol defined by WS-MetadataExchange to ask the relying party for its policy. In this case, the policy is expressed using WS-SecurityPolicy, another industry standard. However the policy information is acquired, it always indicates what kind of security tokens this relying party will accept and what information those tokens must contain. </w:t>
      </w:r>
    </w:p>
    <w:p w:rsidR="005A6733" w:rsidRDefault="005A6733" w:rsidP="00CC28B0">
      <w:pPr>
        <w:pStyle w:val="BodyText"/>
      </w:pPr>
      <w:r>
        <w:t xml:space="preserve">Once CardSpace knows what kind of security tokens the relying party needs, it displays the identity screen shown earlier. Each digital identity available to this user is represented as an information card on this screen. Cards issued by an external relying party are referred to as </w:t>
      </w:r>
      <w:r>
        <w:rPr>
          <w:i/>
        </w:rPr>
        <w:t>managed</w:t>
      </w:r>
      <w:r>
        <w:t xml:space="preserve"> cards, while those issued by CardSpace’s self-issued provider are known as </w:t>
      </w:r>
      <w:r>
        <w:rPr>
          <w:i/>
        </w:rPr>
        <w:t>self-issued</w:t>
      </w:r>
      <w:r>
        <w:t xml:space="preserve"> cards. Both kinds of cards can be shown on this screen, and the user can potentially select one of either type. To make this decision easier, the screen indicates which identities meet the requirements of the relying party by graying out cards that don’t qualify. The user then selects one of these as the digital identity he wants to use (step 2). </w:t>
      </w:r>
    </w:p>
    <w:p w:rsidR="005A6733" w:rsidRDefault="005A6733" w:rsidP="00CC28B0">
      <w:pPr>
        <w:pStyle w:val="BodyText"/>
      </w:pPr>
      <w:r>
        <w:lastRenderedPageBreak/>
        <w:t>A card doesn’t contain an actual security token, however. Instead, it holds the information necessary to locate a particular identity provider and request a security token for this user. (In fact, each card is originally created by some identity provider.) CardSpace uses the contents of the card selected by the user to request a security token from the identity provider that issued that card (step 3). This request is made using WS-Trust, another industry-standard protocol, and the user authenticates himself to the identity provider using Kerberos, an X.509 certificate and digital signature, or another mechanism. The token is returned in an encrypted form, which also contains a timestamp to prevent this token from being stolen off the wire and reused in the future.</w:t>
      </w:r>
    </w:p>
    <w:p w:rsidR="005A6733" w:rsidRDefault="005A6733" w:rsidP="00CC28B0">
      <w:pPr>
        <w:pStyle w:val="BodyText"/>
      </w:pPr>
      <w:r>
        <w:t xml:space="preserve">Once the requested security token is returned, it’s sent to the relying party (step 4). How the relying party uses the information in the token can vary. If the token contains an X.509 certificate, for example, and is accompanied by a digital signature, the relying party will likely use the token to authenticate the user. There’s no requirement that tokens be used for authentication or for any other security-related purpose, however. A token might carry information such as proof of a user’s age, eligibility for a discount at an Internet shopping site, or anything else. Authentication is one important use for security tokens, but it’s not the only option. </w:t>
      </w:r>
    </w:p>
    <w:p w:rsidR="005A6733" w:rsidRDefault="005A6733" w:rsidP="00CC28B0">
      <w:pPr>
        <w:pStyle w:val="BodyText"/>
      </w:pPr>
      <w:r>
        <w:t xml:space="preserve">It’s important to note that CardSpace </w:t>
      </w:r>
      <w:r w:rsidR="00B73BB8">
        <w:t>need not be</w:t>
      </w:r>
      <w:r>
        <w:t xml:space="preserve"> aware of the format or technology used for the security token. Rather than trying to create a new single source for digital identities or a standard format for security tokens, the goal of the metasystem is to provide a coherent way to use any digital identity based on any kind of security token. By providing a Windows implementation of key parts of the metasystem, CardSpace plays an important role in making this general approach to digital identity a reality.</w:t>
      </w:r>
    </w:p>
    <w:p w:rsidR="005A6733" w:rsidRDefault="005A6733" w:rsidP="009648F7">
      <w:pPr>
        <w:pStyle w:val="Heading3"/>
      </w:pPr>
      <w:bookmarkStart w:id="66" w:name="_Toc140907058"/>
      <w:bookmarkStart w:id="67" w:name="_Toc178747814"/>
      <w:r>
        <w:t>Fighting Phishing</w:t>
      </w:r>
      <w:bookmarkEnd w:id="66"/>
      <w:bookmarkEnd w:id="67"/>
    </w:p>
    <w:p w:rsidR="005A6733" w:rsidRDefault="005A6733" w:rsidP="00CC28B0">
      <w:pPr>
        <w:pStyle w:val="BodyText"/>
      </w:pPr>
      <w:r>
        <w:t>Identity providers are often distinct from the user, such as when an identity is assigned by an employer. Yet there are plenty of situations where the identity provider is actually the user herself. If CardSpace isn’t used, for instance, accessing many Web sites requires giving a username and password, both of which are defined by the user. Once the user has created this identity, she can later supply the username and password, then check her bank balance, buy a book, or do whatever else this site allows.</w:t>
      </w:r>
    </w:p>
    <w:p w:rsidR="005A6733" w:rsidRDefault="00EF60A7" w:rsidP="00CC28B0">
      <w:pPr>
        <w:pStyle w:val="BodyText"/>
      </w:pPr>
      <w:r>
        <w:t>Yet b</w:t>
      </w:r>
      <w:r w:rsidR="005A6733">
        <w:t xml:space="preserve">ecause they depend on passwords, </w:t>
      </w:r>
      <w:r w:rsidR="0088347E">
        <w:t>these</w:t>
      </w:r>
      <w:r w:rsidR="005A6733">
        <w:t xml:space="preserve"> </w:t>
      </w:r>
      <w:r w:rsidR="0088347E">
        <w:t>simple</w:t>
      </w:r>
      <w:r w:rsidR="005A6733">
        <w:t xml:space="preserve"> self-issued identities are targets for attackers, as described earlier. To help reduce these attacks, CardSpace provides an alternative way to create a self-issued identity. This self-issued identity provider runs locally on the user’s Windows system. Rather than relying on a username and password, the security tokens created by the self-issued identity provider are defined using the Security Assertion Markup Language (SAML), an OASIS-defined standard. These tokens rely on public key technology rather than passwords to prove the user’s identity, and if a relying party accepts them, they can play the same role as the traditional username and password. The advantage is that there is no longer a password for phishers to steal. Reducing the use of passwords can make phishing a much less serious problem. </w:t>
      </w:r>
    </w:p>
    <w:p w:rsidR="005A6733" w:rsidRDefault="005A6733" w:rsidP="009648F7">
      <w:pPr>
        <w:pStyle w:val="Heading3"/>
      </w:pPr>
      <w:bookmarkStart w:id="68" w:name="_Toc140907059"/>
      <w:bookmarkStart w:id="69" w:name="_Toc178747815"/>
      <w:r>
        <w:t>Windows CardSpace and Other Microsoft Technologies</w:t>
      </w:r>
      <w:bookmarkEnd w:id="68"/>
      <w:bookmarkEnd w:id="69"/>
    </w:p>
    <w:p w:rsidR="005A6733" w:rsidRDefault="005A6733" w:rsidP="00CC28B0">
      <w:pPr>
        <w:pStyle w:val="BodyText"/>
      </w:pPr>
      <w:r>
        <w:t>CardSpace is related to several other Microsoft technologies, including the following:</w:t>
      </w:r>
    </w:p>
    <w:p w:rsidR="005A6733" w:rsidRDefault="005A6733" w:rsidP="00C909F3">
      <w:pPr>
        <w:pStyle w:val="BulletItem"/>
      </w:pPr>
      <w:r>
        <w:lastRenderedPageBreak/>
        <w:t>WCF: Because it relies on Web services standards such as WS-Security and WS-Trust, CardSpace uses WCF for communication. In fact, the creator of a WCF application can cause that application to use CardSpace just by specifying a particular binding.</w:t>
      </w:r>
    </w:p>
    <w:p w:rsidR="005A6733" w:rsidRDefault="005A6733" w:rsidP="00C909F3">
      <w:pPr>
        <w:pStyle w:val="BulletItem"/>
      </w:pPr>
      <w:r>
        <w:t xml:space="preserve">Active Directory: Although it’s not </w:t>
      </w:r>
      <w:r w:rsidR="00DD37A4">
        <w:t>currently possible</w:t>
      </w:r>
      <w:r>
        <w:t xml:space="preserve">, Active Directory will eventually be able to act as an identity provider in the metasystem. </w:t>
      </w:r>
      <w:r w:rsidR="0086561D">
        <w:t>Once this is possible, expect to see Windows CardSpace used inside enterprises as well as on the Internet.</w:t>
      </w:r>
    </w:p>
    <w:p w:rsidR="005A6733" w:rsidRDefault="005A6733" w:rsidP="00C909F3">
      <w:pPr>
        <w:pStyle w:val="BulletItem"/>
      </w:pPr>
      <w:r>
        <w:t>W</w:t>
      </w:r>
      <w:r w:rsidR="0086561D">
        <w:t xml:space="preserve">indows Live ID: </w:t>
      </w:r>
      <w:r>
        <w:t>Microsoft</w:t>
      </w:r>
      <w:r w:rsidR="0086561D">
        <w:t>’s</w:t>
      </w:r>
      <w:r>
        <w:t xml:space="preserve"> Live ID </w:t>
      </w:r>
      <w:r w:rsidR="0086561D">
        <w:t>identity</w:t>
      </w:r>
      <w:r>
        <w:t xml:space="preserve"> system </w:t>
      </w:r>
      <w:r w:rsidR="0086561D">
        <w:t>is capable today of acting</w:t>
      </w:r>
      <w:r w:rsidR="000D5895">
        <w:t xml:space="preserve"> as a</w:t>
      </w:r>
      <w:r>
        <w:t xml:space="preserve"> </w:t>
      </w:r>
      <w:r w:rsidR="0086561D">
        <w:t xml:space="preserve">managed </w:t>
      </w:r>
      <w:r>
        <w:t>identity provider</w:t>
      </w:r>
      <w:r w:rsidR="0086561D">
        <w:t xml:space="preserve"> for Windows CardSpace</w:t>
      </w:r>
      <w:r>
        <w:t>. Note that CardSpace isn’t a replacement for Live ID</w:t>
      </w:r>
      <w:r w:rsidR="00F94710">
        <w:t xml:space="preserve"> (formerly known as Passport)</w:t>
      </w:r>
      <w:r>
        <w:t xml:space="preserve">, since the two address quite different problems. </w:t>
      </w:r>
    </w:p>
    <w:p w:rsidR="00E83FD8" w:rsidRDefault="00E83FD8" w:rsidP="001A5C93">
      <w:pPr>
        <w:pStyle w:val="Heading1"/>
      </w:pPr>
      <w:bookmarkStart w:id="70" w:name="_Toc178747816"/>
      <w:r>
        <w:t>Conclusion</w:t>
      </w:r>
      <w:bookmarkEnd w:id="70"/>
    </w:p>
    <w:p w:rsidR="005A6733" w:rsidRDefault="00C909F3" w:rsidP="00CC28B0">
      <w:pPr>
        <w:pStyle w:val="BodyText"/>
      </w:pPr>
      <w:r>
        <w:t>The .NET Framework 3.5</w:t>
      </w:r>
      <w:r w:rsidR="005A6733">
        <w:t xml:space="preserve"> </w:t>
      </w:r>
      <w:r w:rsidR="00524069">
        <w:t>is</w:t>
      </w:r>
      <w:r w:rsidR="005A6733">
        <w:t xml:space="preserve"> </w:t>
      </w:r>
      <w:r w:rsidR="002F178C">
        <w:t xml:space="preserve">the </w:t>
      </w:r>
      <w:r w:rsidR="003C030F">
        <w:t>latest</w:t>
      </w:r>
      <w:r w:rsidR="002F178C">
        <w:t xml:space="preserve"> incarnation of</w:t>
      </w:r>
      <w:r w:rsidR="005A6733">
        <w:t xml:space="preserve"> the </w:t>
      </w:r>
      <w:r w:rsidR="002F178C">
        <w:t xml:space="preserve">mainstream </w:t>
      </w:r>
      <w:r w:rsidR="005A6733">
        <w:t xml:space="preserve">Windows programming </w:t>
      </w:r>
      <w:r w:rsidR="00D51395">
        <w:t>environment</w:t>
      </w:r>
      <w:r w:rsidR="005A6733">
        <w:t xml:space="preserve">. Built on and extending </w:t>
      </w:r>
      <w:r w:rsidR="007D2E4C">
        <w:t>its predecessors</w:t>
      </w:r>
      <w:r w:rsidR="005A6733">
        <w:t xml:space="preserve">, its goal is to support the creation of modern applications. By building </w:t>
      </w:r>
      <w:r w:rsidR="000643B2">
        <w:t>its various technologies</w:t>
      </w:r>
      <w:r w:rsidR="005A6733">
        <w:t xml:space="preserve"> on a common foundation, Microsoft is striving to make the whole greater than the sum of the parts, letting developers create applications that use the various</w:t>
      </w:r>
      <w:r w:rsidR="007D2E4C">
        <w:t xml:space="preserve"> parts of the .NET Framework 3.5</w:t>
      </w:r>
      <w:r w:rsidR="005A6733">
        <w:t xml:space="preserve"> in a coherent way.</w:t>
      </w:r>
      <w:r w:rsidR="00AE3439">
        <w:t xml:space="preserve"> </w:t>
      </w:r>
    </w:p>
    <w:p w:rsidR="00AE3439" w:rsidRDefault="00AE3439" w:rsidP="00CC28B0">
      <w:pPr>
        <w:pStyle w:val="BodyText"/>
      </w:pPr>
      <w:r>
        <w:t xml:space="preserve">From its </w:t>
      </w:r>
      <w:r w:rsidR="00B337FE">
        <w:t>first release</w:t>
      </w:r>
      <w:r w:rsidR="00B337FE">
        <w:t xml:space="preserve"> </w:t>
      </w:r>
      <w:r>
        <w:t xml:space="preserve">in 2002, the .NET Framework has matured into the dominant </w:t>
      </w:r>
      <w:r w:rsidR="00FD2195">
        <w:t>platform</w:t>
      </w:r>
      <w:r>
        <w:t xml:space="preserve"> for new Windows applications. Used widely today by enterprises, ISVs, and Microsoft itself, the Framework has proved its value. Together with Visual Studio 2008, the .NET Framework 3.5 represents Microsoft’s current state of the art in application development.</w:t>
      </w:r>
    </w:p>
    <w:p w:rsidR="00E83FD8" w:rsidRDefault="00E83FD8" w:rsidP="001A5C93">
      <w:pPr>
        <w:pStyle w:val="Heading1"/>
      </w:pPr>
      <w:bookmarkStart w:id="71" w:name="_Toc178747817"/>
      <w:r>
        <w:t>About the Author</w:t>
      </w:r>
      <w:bookmarkEnd w:id="71"/>
    </w:p>
    <w:p w:rsidR="00F61DAD" w:rsidRPr="00F61DAD" w:rsidRDefault="00E83FD8" w:rsidP="00CC28B0">
      <w:pPr>
        <w:pStyle w:val="BodyText"/>
      </w:pPr>
      <w:r>
        <w:t>David Chappell is Principal of Chappell &amp; Associates (</w:t>
      </w:r>
      <w:r w:rsidRPr="00C9685A">
        <w:t>www.davidchappell.com</w:t>
      </w:r>
      <w:r>
        <w:t xml:space="preserve">) in San Francisco, California. Through his speaking, writing, and consulting, he helps </w:t>
      </w:r>
      <w:r w:rsidR="006D4DF7">
        <w:t>IT</w:t>
      </w:r>
      <w:r>
        <w:t xml:space="preserve"> professionals around the world understand, use, and make better decisions about enterprise software.</w:t>
      </w:r>
    </w:p>
    <w:sectPr w:rsidR="00F61DAD" w:rsidRPr="00F61DAD" w:rsidSect="00984030">
      <w:headerReference w:type="even" r:id="rId19"/>
      <w:headerReference w:type="default" r:id="rId20"/>
      <w:footerReference w:type="even" r:id="rId21"/>
      <w:footerReference w:type="default" r:id="rId22"/>
      <w:pgSz w:w="12240" w:h="15840"/>
      <w:pgMar w:top="1440" w:right="1800" w:bottom="1440" w:left="1800" w:header="720" w:footer="91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2711" w:rsidRDefault="00212711" w:rsidP="001A5C93">
      <w:r>
        <w:separator/>
      </w:r>
    </w:p>
    <w:p w:rsidR="00212711" w:rsidRDefault="00212711" w:rsidP="001A5C93"/>
    <w:p w:rsidR="00212711" w:rsidRDefault="00212711" w:rsidP="001A5C93"/>
    <w:p w:rsidR="00212711" w:rsidRDefault="00212711" w:rsidP="001A5C93"/>
    <w:p w:rsidR="00212711" w:rsidRDefault="00212711" w:rsidP="001A5C93"/>
    <w:p w:rsidR="00212711" w:rsidRDefault="00212711" w:rsidP="001A5C93"/>
    <w:p w:rsidR="00212711" w:rsidRDefault="00212711" w:rsidP="001A5C93"/>
    <w:p w:rsidR="00212711" w:rsidRDefault="00212711" w:rsidP="001A5C93"/>
    <w:p w:rsidR="00212711" w:rsidRDefault="00212711"/>
    <w:p w:rsidR="00212711" w:rsidRDefault="00212711"/>
    <w:p w:rsidR="00212711" w:rsidRDefault="00212711" w:rsidP="00C1244B"/>
    <w:p w:rsidR="00212711" w:rsidRDefault="00212711" w:rsidP="00C1244B"/>
    <w:p w:rsidR="00212711" w:rsidRDefault="00212711" w:rsidP="00C1244B"/>
  </w:endnote>
  <w:endnote w:type="continuationSeparator" w:id="1">
    <w:p w:rsidR="00212711" w:rsidRDefault="00212711" w:rsidP="001A5C93">
      <w:r>
        <w:continuationSeparator/>
      </w:r>
    </w:p>
    <w:p w:rsidR="00212711" w:rsidRDefault="00212711" w:rsidP="001A5C93"/>
    <w:p w:rsidR="00212711" w:rsidRDefault="00212711" w:rsidP="001A5C93"/>
    <w:p w:rsidR="00212711" w:rsidRDefault="00212711" w:rsidP="001A5C93"/>
    <w:p w:rsidR="00212711" w:rsidRDefault="00212711" w:rsidP="001A5C93"/>
    <w:p w:rsidR="00212711" w:rsidRDefault="00212711" w:rsidP="001A5C93"/>
    <w:p w:rsidR="00212711" w:rsidRDefault="00212711" w:rsidP="001A5C93"/>
    <w:p w:rsidR="00212711" w:rsidRDefault="00212711" w:rsidP="001A5C93"/>
    <w:p w:rsidR="00212711" w:rsidRDefault="00212711"/>
    <w:p w:rsidR="00212711" w:rsidRDefault="00212711"/>
    <w:p w:rsidR="00212711" w:rsidRDefault="00212711" w:rsidP="00C1244B"/>
    <w:p w:rsidR="00212711" w:rsidRDefault="00212711" w:rsidP="00C1244B"/>
    <w:p w:rsidR="00212711" w:rsidRDefault="00212711" w:rsidP="00C1244B"/>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MS Code">
    <w:altName w:val="Courier New"/>
    <w:charset w:val="00"/>
    <w:family w:val="modern"/>
    <w:pitch w:val="fixed"/>
    <w:sig w:usb0="00000083" w:usb1="00000000" w:usb2="00000000" w:usb3="00000000" w:csb0="00000009"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4A9" w:rsidRDefault="00AD18B0" w:rsidP="001A5C93">
    <w:pPr>
      <w:pStyle w:val="Footer"/>
      <w:rPr>
        <w:rStyle w:val="PageNumber"/>
      </w:rPr>
    </w:pPr>
    <w:r>
      <w:rPr>
        <w:rStyle w:val="PageNumber"/>
      </w:rPr>
      <w:fldChar w:fldCharType="begin"/>
    </w:r>
    <w:r w:rsidR="00CE24A9">
      <w:rPr>
        <w:rStyle w:val="PageNumber"/>
      </w:rPr>
      <w:instrText xml:space="preserve">PAGE  </w:instrText>
    </w:r>
    <w:r>
      <w:rPr>
        <w:rStyle w:val="PageNumber"/>
      </w:rPr>
      <w:fldChar w:fldCharType="end"/>
    </w:r>
  </w:p>
  <w:p w:rsidR="00CE24A9" w:rsidRDefault="00CE24A9" w:rsidP="001A5C93">
    <w:pPr>
      <w:pStyle w:val="Footer"/>
      <w:rPr>
        <w:rStyle w:val="PageNumber"/>
      </w:rPr>
    </w:pPr>
  </w:p>
  <w:p w:rsidR="00CE24A9" w:rsidRDefault="00CE24A9" w:rsidP="001A5C93">
    <w:pPr>
      <w:pStyle w:val="Footer"/>
      <w:rPr>
        <w:rStyle w:val="PageNumber"/>
      </w:rPr>
    </w:pPr>
  </w:p>
  <w:p w:rsidR="00CE24A9" w:rsidRDefault="00CE24A9" w:rsidP="001A5C93">
    <w:pPr>
      <w:pStyle w:val="Footer"/>
    </w:pPr>
  </w:p>
  <w:p w:rsidR="00CE24A9" w:rsidRDefault="00CE24A9" w:rsidP="001A5C93"/>
  <w:p w:rsidR="00CE24A9" w:rsidRDefault="00CE24A9" w:rsidP="001A5C93"/>
  <w:p w:rsidR="00CE24A9" w:rsidRDefault="00CE24A9" w:rsidP="001A5C93"/>
  <w:p w:rsidR="00CE24A9" w:rsidRDefault="00CE24A9" w:rsidP="001A5C93"/>
  <w:p w:rsidR="00CE24A9" w:rsidRDefault="00CE24A9" w:rsidP="001A5C93"/>
  <w:p w:rsidR="00CE24A9" w:rsidRDefault="00CE24A9" w:rsidP="001A5C93"/>
  <w:p w:rsidR="00CE24A9" w:rsidRDefault="00CE24A9" w:rsidP="001A5C93"/>
  <w:p w:rsidR="00CE24A9" w:rsidRDefault="00CE24A9" w:rsidP="001A5C93"/>
  <w:p w:rsidR="00CE24A9" w:rsidRDefault="00CE24A9" w:rsidP="001A5C93"/>
  <w:p w:rsidR="00CE24A9" w:rsidRDefault="00CE24A9" w:rsidP="001A5C93"/>
  <w:p w:rsidR="00CE24A9" w:rsidRDefault="00CE24A9" w:rsidP="001A5C93"/>
  <w:p w:rsidR="00CE24A9" w:rsidRDefault="00CE24A9" w:rsidP="001A5C93"/>
  <w:p w:rsidR="00CE24A9" w:rsidRDefault="00CE24A9"/>
  <w:p w:rsidR="00CE24A9" w:rsidRDefault="00CE24A9"/>
  <w:p w:rsidR="00CE24A9" w:rsidRDefault="00CE24A9" w:rsidP="00C1244B"/>
  <w:p w:rsidR="00CE24A9" w:rsidRDefault="00CE24A9" w:rsidP="00C1244B"/>
  <w:p w:rsidR="00CE24A9" w:rsidRDefault="00CE24A9" w:rsidP="00C1244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604860"/>
      <w:docPartObj>
        <w:docPartGallery w:val="Page Numbers (Bottom of Page)"/>
        <w:docPartUnique/>
      </w:docPartObj>
    </w:sdtPr>
    <w:sdtContent>
      <w:p w:rsidR="00CE24A9" w:rsidRDefault="00CE24A9">
        <w:pPr>
          <w:pStyle w:val="Footer"/>
          <w:jc w:val="center"/>
        </w:pPr>
      </w:p>
      <w:p w:rsidR="00CE24A9" w:rsidRDefault="00AD18B0">
        <w:pPr>
          <w:pStyle w:val="Footer"/>
          <w:jc w:val="center"/>
        </w:pPr>
        <w:fldSimple w:instr=" PAGE   \* MERGEFORMAT ">
          <w:r w:rsidR="00942092">
            <w:rPr>
              <w:noProof/>
            </w:rPr>
            <w:t>2</w:t>
          </w:r>
        </w:fldSimple>
      </w:p>
    </w:sdtContent>
  </w:sdt>
  <w:p w:rsidR="00CE24A9" w:rsidRDefault="00CE24A9" w:rsidP="00C1244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2711" w:rsidRDefault="00212711" w:rsidP="001A5C93">
      <w:r>
        <w:separator/>
      </w:r>
    </w:p>
    <w:p w:rsidR="00212711" w:rsidRDefault="00212711" w:rsidP="001A5C93"/>
    <w:p w:rsidR="00212711" w:rsidRDefault="00212711" w:rsidP="001A5C93"/>
    <w:p w:rsidR="00212711" w:rsidRDefault="00212711" w:rsidP="001A5C93"/>
    <w:p w:rsidR="00212711" w:rsidRDefault="00212711" w:rsidP="001A5C93"/>
    <w:p w:rsidR="00212711" w:rsidRDefault="00212711" w:rsidP="001A5C93"/>
    <w:p w:rsidR="00212711" w:rsidRDefault="00212711" w:rsidP="001A5C93"/>
    <w:p w:rsidR="00212711" w:rsidRDefault="00212711" w:rsidP="001A5C93"/>
    <w:p w:rsidR="00212711" w:rsidRDefault="00212711"/>
    <w:p w:rsidR="00212711" w:rsidRDefault="00212711"/>
    <w:p w:rsidR="00212711" w:rsidRDefault="00212711" w:rsidP="00C1244B"/>
    <w:p w:rsidR="00212711" w:rsidRDefault="00212711" w:rsidP="00C1244B"/>
    <w:p w:rsidR="00212711" w:rsidRDefault="00212711" w:rsidP="00C1244B"/>
  </w:footnote>
  <w:footnote w:type="continuationSeparator" w:id="1">
    <w:p w:rsidR="00212711" w:rsidRDefault="00212711" w:rsidP="001A5C93">
      <w:r>
        <w:continuationSeparator/>
      </w:r>
    </w:p>
    <w:p w:rsidR="00212711" w:rsidRDefault="00212711" w:rsidP="001A5C93"/>
    <w:p w:rsidR="00212711" w:rsidRDefault="00212711" w:rsidP="001A5C93"/>
    <w:p w:rsidR="00212711" w:rsidRDefault="00212711" w:rsidP="001A5C93"/>
    <w:p w:rsidR="00212711" w:rsidRDefault="00212711" w:rsidP="001A5C93"/>
    <w:p w:rsidR="00212711" w:rsidRDefault="00212711" w:rsidP="001A5C93"/>
    <w:p w:rsidR="00212711" w:rsidRDefault="00212711" w:rsidP="001A5C93"/>
    <w:p w:rsidR="00212711" w:rsidRDefault="00212711" w:rsidP="001A5C93"/>
    <w:p w:rsidR="00212711" w:rsidRDefault="00212711"/>
    <w:p w:rsidR="00212711" w:rsidRDefault="00212711"/>
    <w:p w:rsidR="00212711" w:rsidRDefault="00212711" w:rsidP="00C1244B"/>
    <w:p w:rsidR="00212711" w:rsidRDefault="00212711" w:rsidP="00C1244B"/>
    <w:p w:rsidR="00212711" w:rsidRDefault="00212711" w:rsidP="00C1244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4A9" w:rsidRDefault="00CE24A9" w:rsidP="001A5C93"/>
  <w:p w:rsidR="00CE24A9" w:rsidRDefault="00CE24A9" w:rsidP="001A5C93"/>
  <w:p w:rsidR="00CE24A9" w:rsidRDefault="00CE24A9" w:rsidP="001A5C93"/>
  <w:p w:rsidR="00CE24A9" w:rsidRDefault="00CE24A9" w:rsidP="001A5C93"/>
  <w:p w:rsidR="00CE24A9" w:rsidRDefault="00CE24A9" w:rsidP="001A5C93"/>
  <w:p w:rsidR="00CE24A9" w:rsidRDefault="00CE24A9" w:rsidP="001A5C93"/>
  <w:p w:rsidR="00CE24A9" w:rsidRDefault="00CE24A9" w:rsidP="001A5C93"/>
  <w:p w:rsidR="00CE24A9" w:rsidRDefault="00CE24A9" w:rsidP="001A5C93"/>
  <w:p w:rsidR="00CE24A9" w:rsidRDefault="00CE24A9" w:rsidP="001A5C93"/>
  <w:p w:rsidR="00CE24A9" w:rsidRDefault="00CE24A9" w:rsidP="001A5C93"/>
  <w:p w:rsidR="00CE24A9" w:rsidRDefault="00CE24A9" w:rsidP="001A5C93"/>
  <w:p w:rsidR="00CE24A9" w:rsidRDefault="00CE24A9" w:rsidP="001A5C93"/>
  <w:p w:rsidR="00CE24A9" w:rsidRDefault="00CE24A9"/>
  <w:p w:rsidR="00CE24A9" w:rsidRDefault="00CE24A9"/>
  <w:p w:rsidR="00CE24A9" w:rsidRDefault="00CE24A9" w:rsidP="00C1244B"/>
  <w:p w:rsidR="00CE24A9" w:rsidRDefault="00CE24A9" w:rsidP="00C1244B"/>
  <w:p w:rsidR="00CE24A9" w:rsidRDefault="00CE24A9" w:rsidP="00C1244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4A9" w:rsidRPr="0097260A" w:rsidRDefault="00CE24A9" w:rsidP="00A4220E">
    <w:pPr>
      <w:pStyle w:val="Header"/>
      <w:jc w:val="right"/>
    </w:pPr>
    <w:r>
      <w:t>Introducing the .NET Framework 3.5</w:t>
    </w:r>
  </w:p>
  <w:p w:rsidR="00CE24A9" w:rsidRDefault="00CE24A9" w:rsidP="001A5C93"/>
  <w:p w:rsidR="00CE24A9" w:rsidRDefault="00CE24A9" w:rsidP="00C1244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29.85pt;height:29.85pt" o:bullet="t">
        <v:imagedata r:id="rId1" o:title="art8C8"/>
      </v:shape>
    </w:pict>
  </w:numPicBullet>
  <w:numPicBullet w:numPicBulletId="1">
    <w:pict>
      <v:shape id="_x0000_i1123" type="#_x0000_t75" style="width:9.25pt;height:9.25pt" o:bullet="t">
        <v:imagedata r:id="rId2" o:title="art187B"/>
      </v:shape>
    </w:pict>
  </w:numPicBullet>
  <w:abstractNum w:abstractNumId="0">
    <w:nsid w:val="FFFFFF89"/>
    <w:multiLevelType w:val="singleLevel"/>
    <w:tmpl w:val="23640282"/>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AF46B16A"/>
    <w:lvl w:ilvl="0">
      <w:numFmt w:val="decimal"/>
      <w:pStyle w:val="BulletItem"/>
      <w:lvlText w:val="*"/>
      <w:lvlJc w:val="left"/>
    </w:lvl>
  </w:abstractNum>
  <w:abstractNum w:abstractNumId="2">
    <w:nsid w:val="0516468E"/>
    <w:multiLevelType w:val="hybridMultilevel"/>
    <w:tmpl w:val="D138DACE"/>
    <w:lvl w:ilvl="0" w:tplc="97D2C6A0">
      <w:start w:val="1"/>
      <w:numFmt w:val="bullet"/>
      <w:lvlText w:val=""/>
      <w:lvlJc w:val="left"/>
      <w:pPr>
        <w:tabs>
          <w:tab w:val="num" w:pos="720"/>
        </w:tabs>
        <w:ind w:left="720" w:hanging="360"/>
      </w:pPr>
      <w:rPr>
        <w:rFonts w:ascii="Wingdings 2" w:hAnsi="Wingdings 2" w:hint="default"/>
      </w:rPr>
    </w:lvl>
    <w:lvl w:ilvl="1" w:tplc="91C4751E">
      <w:start w:val="1"/>
      <w:numFmt w:val="bullet"/>
      <w:lvlText w:val=""/>
      <w:lvlJc w:val="left"/>
      <w:pPr>
        <w:tabs>
          <w:tab w:val="num" w:pos="1440"/>
        </w:tabs>
        <w:ind w:left="1440" w:hanging="360"/>
      </w:pPr>
      <w:rPr>
        <w:rFonts w:ascii="Wingdings 2" w:hAnsi="Wingdings 2" w:hint="default"/>
      </w:rPr>
    </w:lvl>
    <w:lvl w:ilvl="2" w:tplc="9D902C60" w:tentative="1">
      <w:start w:val="1"/>
      <w:numFmt w:val="bullet"/>
      <w:lvlText w:val=""/>
      <w:lvlJc w:val="left"/>
      <w:pPr>
        <w:tabs>
          <w:tab w:val="num" w:pos="2160"/>
        </w:tabs>
        <w:ind w:left="2160" w:hanging="360"/>
      </w:pPr>
      <w:rPr>
        <w:rFonts w:ascii="Wingdings 2" w:hAnsi="Wingdings 2" w:hint="default"/>
      </w:rPr>
    </w:lvl>
    <w:lvl w:ilvl="3" w:tplc="A3C2C270" w:tentative="1">
      <w:start w:val="1"/>
      <w:numFmt w:val="bullet"/>
      <w:lvlText w:val=""/>
      <w:lvlJc w:val="left"/>
      <w:pPr>
        <w:tabs>
          <w:tab w:val="num" w:pos="2880"/>
        </w:tabs>
        <w:ind w:left="2880" w:hanging="360"/>
      </w:pPr>
      <w:rPr>
        <w:rFonts w:ascii="Wingdings 2" w:hAnsi="Wingdings 2" w:hint="default"/>
      </w:rPr>
    </w:lvl>
    <w:lvl w:ilvl="4" w:tplc="F7681C36" w:tentative="1">
      <w:start w:val="1"/>
      <w:numFmt w:val="bullet"/>
      <w:lvlText w:val=""/>
      <w:lvlJc w:val="left"/>
      <w:pPr>
        <w:tabs>
          <w:tab w:val="num" w:pos="3600"/>
        </w:tabs>
        <w:ind w:left="3600" w:hanging="360"/>
      </w:pPr>
      <w:rPr>
        <w:rFonts w:ascii="Wingdings 2" w:hAnsi="Wingdings 2" w:hint="default"/>
      </w:rPr>
    </w:lvl>
    <w:lvl w:ilvl="5" w:tplc="C07CF274" w:tentative="1">
      <w:start w:val="1"/>
      <w:numFmt w:val="bullet"/>
      <w:lvlText w:val=""/>
      <w:lvlJc w:val="left"/>
      <w:pPr>
        <w:tabs>
          <w:tab w:val="num" w:pos="4320"/>
        </w:tabs>
        <w:ind w:left="4320" w:hanging="360"/>
      </w:pPr>
      <w:rPr>
        <w:rFonts w:ascii="Wingdings 2" w:hAnsi="Wingdings 2" w:hint="default"/>
      </w:rPr>
    </w:lvl>
    <w:lvl w:ilvl="6" w:tplc="0672C0B0" w:tentative="1">
      <w:start w:val="1"/>
      <w:numFmt w:val="bullet"/>
      <w:lvlText w:val=""/>
      <w:lvlJc w:val="left"/>
      <w:pPr>
        <w:tabs>
          <w:tab w:val="num" w:pos="5040"/>
        </w:tabs>
        <w:ind w:left="5040" w:hanging="360"/>
      </w:pPr>
      <w:rPr>
        <w:rFonts w:ascii="Wingdings 2" w:hAnsi="Wingdings 2" w:hint="default"/>
      </w:rPr>
    </w:lvl>
    <w:lvl w:ilvl="7" w:tplc="A066E21A" w:tentative="1">
      <w:start w:val="1"/>
      <w:numFmt w:val="bullet"/>
      <w:lvlText w:val=""/>
      <w:lvlJc w:val="left"/>
      <w:pPr>
        <w:tabs>
          <w:tab w:val="num" w:pos="5760"/>
        </w:tabs>
        <w:ind w:left="5760" w:hanging="360"/>
      </w:pPr>
      <w:rPr>
        <w:rFonts w:ascii="Wingdings 2" w:hAnsi="Wingdings 2" w:hint="default"/>
      </w:rPr>
    </w:lvl>
    <w:lvl w:ilvl="8" w:tplc="AC524988" w:tentative="1">
      <w:start w:val="1"/>
      <w:numFmt w:val="bullet"/>
      <w:lvlText w:val=""/>
      <w:lvlJc w:val="left"/>
      <w:pPr>
        <w:tabs>
          <w:tab w:val="num" w:pos="6480"/>
        </w:tabs>
        <w:ind w:left="6480" w:hanging="360"/>
      </w:pPr>
      <w:rPr>
        <w:rFonts w:ascii="Wingdings 2" w:hAnsi="Wingdings 2" w:hint="default"/>
      </w:rPr>
    </w:lvl>
  </w:abstractNum>
  <w:abstractNum w:abstractNumId="3">
    <w:nsid w:val="0E0D3293"/>
    <w:multiLevelType w:val="hybridMultilevel"/>
    <w:tmpl w:val="EA72B0CE"/>
    <w:lvl w:ilvl="0" w:tplc="EC96FCD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8D763E"/>
    <w:multiLevelType w:val="hybridMultilevel"/>
    <w:tmpl w:val="440AA158"/>
    <w:lvl w:ilvl="0" w:tplc="46F2214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6C2674"/>
    <w:multiLevelType w:val="hybridMultilevel"/>
    <w:tmpl w:val="86FCD30C"/>
    <w:lvl w:ilvl="0" w:tplc="9BC08F9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99C21D6"/>
    <w:multiLevelType w:val="hybridMultilevel"/>
    <w:tmpl w:val="96442A08"/>
    <w:lvl w:ilvl="0" w:tplc="79ECC25C">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A3879FE"/>
    <w:multiLevelType w:val="hybridMultilevel"/>
    <w:tmpl w:val="B09847C2"/>
    <w:lvl w:ilvl="0" w:tplc="3394FFAA">
      <w:start w:val="1"/>
      <w:numFmt w:val="bullet"/>
      <w:lvlText w:val=""/>
      <w:lvlPicBulletId w:val="0"/>
      <w:lvlJc w:val="left"/>
      <w:pPr>
        <w:tabs>
          <w:tab w:val="num" w:pos="720"/>
        </w:tabs>
        <w:ind w:left="720" w:hanging="360"/>
      </w:pPr>
      <w:rPr>
        <w:rFonts w:ascii="Symbol" w:hAnsi="Symbol" w:hint="default"/>
      </w:rPr>
    </w:lvl>
    <w:lvl w:ilvl="1" w:tplc="CD12D5CA">
      <w:start w:val="1278"/>
      <w:numFmt w:val="bullet"/>
      <w:lvlText w:val=""/>
      <w:lvlPicBulletId w:val="0"/>
      <w:lvlJc w:val="left"/>
      <w:pPr>
        <w:tabs>
          <w:tab w:val="num" w:pos="1440"/>
        </w:tabs>
        <w:ind w:left="1440" w:hanging="360"/>
      </w:pPr>
      <w:rPr>
        <w:rFonts w:ascii="Symbol" w:hAnsi="Symbol" w:hint="default"/>
      </w:rPr>
    </w:lvl>
    <w:lvl w:ilvl="2" w:tplc="33325180" w:tentative="1">
      <w:start w:val="1"/>
      <w:numFmt w:val="bullet"/>
      <w:lvlText w:val=""/>
      <w:lvlPicBulletId w:val="0"/>
      <w:lvlJc w:val="left"/>
      <w:pPr>
        <w:tabs>
          <w:tab w:val="num" w:pos="2160"/>
        </w:tabs>
        <w:ind w:left="2160" w:hanging="360"/>
      </w:pPr>
      <w:rPr>
        <w:rFonts w:ascii="Symbol" w:hAnsi="Symbol" w:hint="default"/>
      </w:rPr>
    </w:lvl>
    <w:lvl w:ilvl="3" w:tplc="17E4D6B2" w:tentative="1">
      <w:start w:val="1"/>
      <w:numFmt w:val="bullet"/>
      <w:lvlText w:val=""/>
      <w:lvlPicBulletId w:val="0"/>
      <w:lvlJc w:val="left"/>
      <w:pPr>
        <w:tabs>
          <w:tab w:val="num" w:pos="2880"/>
        </w:tabs>
        <w:ind w:left="2880" w:hanging="360"/>
      </w:pPr>
      <w:rPr>
        <w:rFonts w:ascii="Symbol" w:hAnsi="Symbol" w:hint="default"/>
      </w:rPr>
    </w:lvl>
    <w:lvl w:ilvl="4" w:tplc="08C82AEE" w:tentative="1">
      <w:start w:val="1"/>
      <w:numFmt w:val="bullet"/>
      <w:lvlText w:val=""/>
      <w:lvlPicBulletId w:val="0"/>
      <w:lvlJc w:val="left"/>
      <w:pPr>
        <w:tabs>
          <w:tab w:val="num" w:pos="3600"/>
        </w:tabs>
        <w:ind w:left="3600" w:hanging="360"/>
      </w:pPr>
      <w:rPr>
        <w:rFonts w:ascii="Symbol" w:hAnsi="Symbol" w:hint="default"/>
      </w:rPr>
    </w:lvl>
    <w:lvl w:ilvl="5" w:tplc="796EFE6A" w:tentative="1">
      <w:start w:val="1"/>
      <w:numFmt w:val="bullet"/>
      <w:lvlText w:val=""/>
      <w:lvlPicBulletId w:val="0"/>
      <w:lvlJc w:val="left"/>
      <w:pPr>
        <w:tabs>
          <w:tab w:val="num" w:pos="4320"/>
        </w:tabs>
        <w:ind w:left="4320" w:hanging="360"/>
      </w:pPr>
      <w:rPr>
        <w:rFonts w:ascii="Symbol" w:hAnsi="Symbol" w:hint="default"/>
      </w:rPr>
    </w:lvl>
    <w:lvl w:ilvl="6" w:tplc="F2BA8056" w:tentative="1">
      <w:start w:val="1"/>
      <w:numFmt w:val="bullet"/>
      <w:lvlText w:val=""/>
      <w:lvlPicBulletId w:val="0"/>
      <w:lvlJc w:val="left"/>
      <w:pPr>
        <w:tabs>
          <w:tab w:val="num" w:pos="5040"/>
        </w:tabs>
        <w:ind w:left="5040" w:hanging="360"/>
      </w:pPr>
      <w:rPr>
        <w:rFonts w:ascii="Symbol" w:hAnsi="Symbol" w:hint="default"/>
      </w:rPr>
    </w:lvl>
    <w:lvl w:ilvl="7" w:tplc="E216ED66" w:tentative="1">
      <w:start w:val="1"/>
      <w:numFmt w:val="bullet"/>
      <w:lvlText w:val=""/>
      <w:lvlPicBulletId w:val="0"/>
      <w:lvlJc w:val="left"/>
      <w:pPr>
        <w:tabs>
          <w:tab w:val="num" w:pos="5760"/>
        </w:tabs>
        <w:ind w:left="5760" w:hanging="360"/>
      </w:pPr>
      <w:rPr>
        <w:rFonts w:ascii="Symbol" w:hAnsi="Symbol" w:hint="default"/>
      </w:rPr>
    </w:lvl>
    <w:lvl w:ilvl="8" w:tplc="E80C97C8"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1BE72A50"/>
    <w:multiLevelType w:val="hybridMultilevel"/>
    <w:tmpl w:val="EE1C6172"/>
    <w:lvl w:ilvl="0" w:tplc="52B08B98">
      <w:start w:val="1"/>
      <w:numFmt w:val="bullet"/>
      <w:pStyle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23273AC3"/>
    <w:multiLevelType w:val="hybridMultilevel"/>
    <w:tmpl w:val="394203A0"/>
    <w:lvl w:ilvl="0" w:tplc="5EE2801A">
      <w:start w:val="1"/>
      <w:numFmt w:val="bullet"/>
      <w:lvlText w:val=""/>
      <w:lvlPicBulletId w:val="1"/>
      <w:lvlJc w:val="left"/>
      <w:pPr>
        <w:tabs>
          <w:tab w:val="num" w:pos="720"/>
        </w:tabs>
        <w:ind w:left="720" w:hanging="360"/>
      </w:pPr>
      <w:rPr>
        <w:rFonts w:ascii="Symbol" w:hAnsi="Symbol" w:hint="default"/>
      </w:rPr>
    </w:lvl>
    <w:lvl w:ilvl="1" w:tplc="D3482186">
      <w:start w:val="1019"/>
      <w:numFmt w:val="bullet"/>
      <w:lvlText w:val="–"/>
      <w:lvlJc w:val="left"/>
      <w:pPr>
        <w:tabs>
          <w:tab w:val="num" w:pos="1440"/>
        </w:tabs>
        <w:ind w:left="1440" w:hanging="360"/>
      </w:pPr>
      <w:rPr>
        <w:rFonts w:ascii="Times New Roman" w:hAnsi="Times New Roman" w:hint="default"/>
      </w:rPr>
    </w:lvl>
    <w:lvl w:ilvl="2" w:tplc="937C5EE2" w:tentative="1">
      <w:start w:val="1"/>
      <w:numFmt w:val="bullet"/>
      <w:lvlText w:val=""/>
      <w:lvlPicBulletId w:val="1"/>
      <w:lvlJc w:val="left"/>
      <w:pPr>
        <w:tabs>
          <w:tab w:val="num" w:pos="2160"/>
        </w:tabs>
        <w:ind w:left="2160" w:hanging="360"/>
      </w:pPr>
      <w:rPr>
        <w:rFonts w:ascii="Symbol" w:hAnsi="Symbol" w:hint="default"/>
      </w:rPr>
    </w:lvl>
    <w:lvl w:ilvl="3" w:tplc="7A663A38" w:tentative="1">
      <w:start w:val="1"/>
      <w:numFmt w:val="bullet"/>
      <w:lvlText w:val=""/>
      <w:lvlPicBulletId w:val="1"/>
      <w:lvlJc w:val="left"/>
      <w:pPr>
        <w:tabs>
          <w:tab w:val="num" w:pos="2880"/>
        </w:tabs>
        <w:ind w:left="2880" w:hanging="360"/>
      </w:pPr>
      <w:rPr>
        <w:rFonts w:ascii="Symbol" w:hAnsi="Symbol" w:hint="default"/>
      </w:rPr>
    </w:lvl>
    <w:lvl w:ilvl="4" w:tplc="DC123CB2" w:tentative="1">
      <w:start w:val="1"/>
      <w:numFmt w:val="bullet"/>
      <w:lvlText w:val=""/>
      <w:lvlPicBulletId w:val="1"/>
      <w:lvlJc w:val="left"/>
      <w:pPr>
        <w:tabs>
          <w:tab w:val="num" w:pos="3600"/>
        </w:tabs>
        <w:ind w:left="3600" w:hanging="360"/>
      </w:pPr>
      <w:rPr>
        <w:rFonts w:ascii="Symbol" w:hAnsi="Symbol" w:hint="default"/>
      </w:rPr>
    </w:lvl>
    <w:lvl w:ilvl="5" w:tplc="0D18BE40" w:tentative="1">
      <w:start w:val="1"/>
      <w:numFmt w:val="bullet"/>
      <w:lvlText w:val=""/>
      <w:lvlPicBulletId w:val="1"/>
      <w:lvlJc w:val="left"/>
      <w:pPr>
        <w:tabs>
          <w:tab w:val="num" w:pos="4320"/>
        </w:tabs>
        <w:ind w:left="4320" w:hanging="360"/>
      </w:pPr>
      <w:rPr>
        <w:rFonts w:ascii="Symbol" w:hAnsi="Symbol" w:hint="default"/>
      </w:rPr>
    </w:lvl>
    <w:lvl w:ilvl="6" w:tplc="1DD60E70" w:tentative="1">
      <w:start w:val="1"/>
      <w:numFmt w:val="bullet"/>
      <w:lvlText w:val=""/>
      <w:lvlPicBulletId w:val="1"/>
      <w:lvlJc w:val="left"/>
      <w:pPr>
        <w:tabs>
          <w:tab w:val="num" w:pos="5040"/>
        </w:tabs>
        <w:ind w:left="5040" w:hanging="360"/>
      </w:pPr>
      <w:rPr>
        <w:rFonts w:ascii="Symbol" w:hAnsi="Symbol" w:hint="default"/>
      </w:rPr>
    </w:lvl>
    <w:lvl w:ilvl="7" w:tplc="41E42276" w:tentative="1">
      <w:start w:val="1"/>
      <w:numFmt w:val="bullet"/>
      <w:lvlText w:val=""/>
      <w:lvlPicBulletId w:val="1"/>
      <w:lvlJc w:val="left"/>
      <w:pPr>
        <w:tabs>
          <w:tab w:val="num" w:pos="5760"/>
        </w:tabs>
        <w:ind w:left="5760" w:hanging="360"/>
      </w:pPr>
      <w:rPr>
        <w:rFonts w:ascii="Symbol" w:hAnsi="Symbol" w:hint="default"/>
      </w:rPr>
    </w:lvl>
    <w:lvl w:ilvl="8" w:tplc="5B5C3C2C" w:tentative="1">
      <w:start w:val="1"/>
      <w:numFmt w:val="bullet"/>
      <w:lvlText w:val=""/>
      <w:lvlPicBulletId w:val="1"/>
      <w:lvlJc w:val="left"/>
      <w:pPr>
        <w:tabs>
          <w:tab w:val="num" w:pos="6480"/>
        </w:tabs>
        <w:ind w:left="6480" w:hanging="360"/>
      </w:pPr>
      <w:rPr>
        <w:rFonts w:ascii="Symbol" w:hAnsi="Symbol" w:hint="default"/>
      </w:rPr>
    </w:lvl>
  </w:abstractNum>
  <w:abstractNum w:abstractNumId="10">
    <w:nsid w:val="25EC7F96"/>
    <w:multiLevelType w:val="hybridMultilevel"/>
    <w:tmpl w:val="F872ECAC"/>
    <w:lvl w:ilvl="0" w:tplc="301E663E">
      <w:start w:val="1"/>
      <w:numFmt w:val="bullet"/>
      <w:lvlText w:val=""/>
      <w:lvlJc w:val="left"/>
      <w:pPr>
        <w:tabs>
          <w:tab w:val="num" w:pos="720"/>
        </w:tabs>
        <w:ind w:left="720" w:hanging="360"/>
      </w:pPr>
      <w:rPr>
        <w:rFonts w:ascii="Wingdings" w:hAnsi="Wingdings" w:hint="default"/>
      </w:rPr>
    </w:lvl>
    <w:lvl w:ilvl="1" w:tplc="AE9E94B8" w:tentative="1">
      <w:start w:val="1"/>
      <w:numFmt w:val="bullet"/>
      <w:lvlText w:val=""/>
      <w:lvlJc w:val="left"/>
      <w:pPr>
        <w:tabs>
          <w:tab w:val="num" w:pos="1440"/>
        </w:tabs>
        <w:ind w:left="1440" w:hanging="360"/>
      </w:pPr>
      <w:rPr>
        <w:rFonts w:ascii="Wingdings" w:hAnsi="Wingdings" w:hint="default"/>
      </w:rPr>
    </w:lvl>
    <w:lvl w:ilvl="2" w:tplc="DAD01714" w:tentative="1">
      <w:start w:val="1"/>
      <w:numFmt w:val="bullet"/>
      <w:lvlText w:val=""/>
      <w:lvlJc w:val="left"/>
      <w:pPr>
        <w:tabs>
          <w:tab w:val="num" w:pos="2160"/>
        </w:tabs>
        <w:ind w:left="2160" w:hanging="360"/>
      </w:pPr>
      <w:rPr>
        <w:rFonts w:ascii="Wingdings" w:hAnsi="Wingdings" w:hint="default"/>
      </w:rPr>
    </w:lvl>
    <w:lvl w:ilvl="3" w:tplc="B9801D98" w:tentative="1">
      <w:start w:val="1"/>
      <w:numFmt w:val="bullet"/>
      <w:lvlText w:val=""/>
      <w:lvlJc w:val="left"/>
      <w:pPr>
        <w:tabs>
          <w:tab w:val="num" w:pos="2880"/>
        </w:tabs>
        <w:ind w:left="2880" w:hanging="360"/>
      </w:pPr>
      <w:rPr>
        <w:rFonts w:ascii="Wingdings" w:hAnsi="Wingdings" w:hint="default"/>
      </w:rPr>
    </w:lvl>
    <w:lvl w:ilvl="4" w:tplc="C204CC46" w:tentative="1">
      <w:start w:val="1"/>
      <w:numFmt w:val="bullet"/>
      <w:lvlText w:val=""/>
      <w:lvlJc w:val="left"/>
      <w:pPr>
        <w:tabs>
          <w:tab w:val="num" w:pos="3600"/>
        </w:tabs>
        <w:ind w:left="3600" w:hanging="360"/>
      </w:pPr>
      <w:rPr>
        <w:rFonts w:ascii="Wingdings" w:hAnsi="Wingdings" w:hint="default"/>
      </w:rPr>
    </w:lvl>
    <w:lvl w:ilvl="5" w:tplc="49AA5288" w:tentative="1">
      <w:start w:val="1"/>
      <w:numFmt w:val="bullet"/>
      <w:lvlText w:val=""/>
      <w:lvlJc w:val="left"/>
      <w:pPr>
        <w:tabs>
          <w:tab w:val="num" w:pos="4320"/>
        </w:tabs>
        <w:ind w:left="4320" w:hanging="360"/>
      </w:pPr>
      <w:rPr>
        <w:rFonts w:ascii="Wingdings" w:hAnsi="Wingdings" w:hint="default"/>
      </w:rPr>
    </w:lvl>
    <w:lvl w:ilvl="6" w:tplc="84D69136" w:tentative="1">
      <w:start w:val="1"/>
      <w:numFmt w:val="bullet"/>
      <w:lvlText w:val=""/>
      <w:lvlJc w:val="left"/>
      <w:pPr>
        <w:tabs>
          <w:tab w:val="num" w:pos="5040"/>
        </w:tabs>
        <w:ind w:left="5040" w:hanging="360"/>
      </w:pPr>
      <w:rPr>
        <w:rFonts w:ascii="Wingdings" w:hAnsi="Wingdings" w:hint="default"/>
      </w:rPr>
    </w:lvl>
    <w:lvl w:ilvl="7" w:tplc="6D26A46A" w:tentative="1">
      <w:start w:val="1"/>
      <w:numFmt w:val="bullet"/>
      <w:lvlText w:val=""/>
      <w:lvlJc w:val="left"/>
      <w:pPr>
        <w:tabs>
          <w:tab w:val="num" w:pos="5760"/>
        </w:tabs>
        <w:ind w:left="5760" w:hanging="360"/>
      </w:pPr>
      <w:rPr>
        <w:rFonts w:ascii="Wingdings" w:hAnsi="Wingdings" w:hint="default"/>
      </w:rPr>
    </w:lvl>
    <w:lvl w:ilvl="8" w:tplc="DF4A98CA" w:tentative="1">
      <w:start w:val="1"/>
      <w:numFmt w:val="bullet"/>
      <w:lvlText w:val=""/>
      <w:lvlJc w:val="left"/>
      <w:pPr>
        <w:tabs>
          <w:tab w:val="num" w:pos="6480"/>
        </w:tabs>
        <w:ind w:left="6480" w:hanging="360"/>
      </w:pPr>
      <w:rPr>
        <w:rFonts w:ascii="Wingdings" w:hAnsi="Wingdings" w:hint="default"/>
      </w:rPr>
    </w:lvl>
  </w:abstractNum>
  <w:abstractNum w:abstractNumId="11">
    <w:nsid w:val="2CDE7BE5"/>
    <w:multiLevelType w:val="hybridMultilevel"/>
    <w:tmpl w:val="9C7492BE"/>
    <w:lvl w:ilvl="0" w:tplc="D80CEDD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EA82B35"/>
    <w:multiLevelType w:val="hybridMultilevel"/>
    <w:tmpl w:val="7664462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nsid w:val="341D049C"/>
    <w:multiLevelType w:val="singleLevel"/>
    <w:tmpl w:val="B1603D5E"/>
    <w:lvl w:ilvl="0">
      <w:numFmt w:val="decimal"/>
      <w:lvlText w:val="*"/>
      <w:lvlJc w:val="left"/>
    </w:lvl>
  </w:abstractNum>
  <w:abstractNum w:abstractNumId="14">
    <w:nsid w:val="342D5584"/>
    <w:multiLevelType w:val="hybridMultilevel"/>
    <w:tmpl w:val="FBE6564E"/>
    <w:lvl w:ilvl="0" w:tplc="47DC4352">
      <w:start w:val="1"/>
      <w:numFmt w:val="bullet"/>
      <w:lvlText w:val=""/>
      <w:lvlJc w:val="left"/>
      <w:pPr>
        <w:tabs>
          <w:tab w:val="num" w:pos="720"/>
        </w:tabs>
        <w:ind w:left="720" w:hanging="360"/>
      </w:pPr>
      <w:rPr>
        <w:rFonts w:ascii="Wingdings 2" w:hAnsi="Wingdings 2" w:hint="default"/>
      </w:rPr>
    </w:lvl>
    <w:lvl w:ilvl="1" w:tplc="12A214A4">
      <w:start w:val="165"/>
      <w:numFmt w:val="bullet"/>
      <w:lvlText w:val=""/>
      <w:lvlJc w:val="left"/>
      <w:pPr>
        <w:tabs>
          <w:tab w:val="num" w:pos="1440"/>
        </w:tabs>
        <w:ind w:left="1440" w:hanging="360"/>
      </w:pPr>
      <w:rPr>
        <w:rFonts w:ascii="Wingdings 2" w:hAnsi="Wingdings 2" w:hint="default"/>
      </w:rPr>
    </w:lvl>
    <w:lvl w:ilvl="2" w:tplc="5052E00C">
      <w:start w:val="165"/>
      <w:numFmt w:val="bullet"/>
      <w:lvlText w:val=""/>
      <w:lvlJc w:val="left"/>
      <w:pPr>
        <w:tabs>
          <w:tab w:val="num" w:pos="2160"/>
        </w:tabs>
        <w:ind w:left="2160" w:hanging="360"/>
      </w:pPr>
      <w:rPr>
        <w:rFonts w:ascii="Wingdings 2" w:hAnsi="Wingdings 2" w:hint="default"/>
      </w:rPr>
    </w:lvl>
    <w:lvl w:ilvl="3" w:tplc="B4829638" w:tentative="1">
      <w:start w:val="1"/>
      <w:numFmt w:val="bullet"/>
      <w:lvlText w:val=""/>
      <w:lvlJc w:val="left"/>
      <w:pPr>
        <w:tabs>
          <w:tab w:val="num" w:pos="2880"/>
        </w:tabs>
        <w:ind w:left="2880" w:hanging="360"/>
      </w:pPr>
      <w:rPr>
        <w:rFonts w:ascii="Wingdings 2" w:hAnsi="Wingdings 2" w:hint="default"/>
      </w:rPr>
    </w:lvl>
    <w:lvl w:ilvl="4" w:tplc="69D44B2E" w:tentative="1">
      <w:start w:val="1"/>
      <w:numFmt w:val="bullet"/>
      <w:lvlText w:val=""/>
      <w:lvlJc w:val="left"/>
      <w:pPr>
        <w:tabs>
          <w:tab w:val="num" w:pos="3600"/>
        </w:tabs>
        <w:ind w:left="3600" w:hanging="360"/>
      </w:pPr>
      <w:rPr>
        <w:rFonts w:ascii="Wingdings 2" w:hAnsi="Wingdings 2" w:hint="default"/>
      </w:rPr>
    </w:lvl>
    <w:lvl w:ilvl="5" w:tplc="992A898C" w:tentative="1">
      <w:start w:val="1"/>
      <w:numFmt w:val="bullet"/>
      <w:lvlText w:val=""/>
      <w:lvlJc w:val="left"/>
      <w:pPr>
        <w:tabs>
          <w:tab w:val="num" w:pos="4320"/>
        </w:tabs>
        <w:ind w:left="4320" w:hanging="360"/>
      </w:pPr>
      <w:rPr>
        <w:rFonts w:ascii="Wingdings 2" w:hAnsi="Wingdings 2" w:hint="default"/>
      </w:rPr>
    </w:lvl>
    <w:lvl w:ilvl="6" w:tplc="2034BAE4" w:tentative="1">
      <w:start w:val="1"/>
      <w:numFmt w:val="bullet"/>
      <w:lvlText w:val=""/>
      <w:lvlJc w:val="left"/>
      <w:pPr>
        <w:tabs>
          <w:tab w:val="num" w:pos="5040"/>
        </w:tabs>
        <w:ind w:left="5040" w:hanging="360"/>
      </w:pPr>
      <w:rPr>
        <w:rFonts w:ascii="Wingdings 2" w:hAnsi="Wingdings 2" w:hint="default"/>
      </w:rPr>
    </w:lvl>
    <w:lvl w:ilvl="7" w:tplc="3BB28F3E" w:tentative="1">
      <w:start w:val="1"/>
      <w:numFmt w:val="bullet"/>
      <w:lvlText w:val=""/>
      <w:lvlJc w:val="left"/>
      <w:pPr>
        <w:tabs>
          <w:tab w:val="num" w:pos="5760"/>
        </w:tabs>
        <w:ind w:left="5760" w:hanging="360"/>
      </w:pPr>
      <w:rPr>
        <w:rFonts w:ascii="Wingdings 2" w:hAnsi="Wingdings 2" w:hint="default"/>
      </w:rPr>
    </w:lvl>
    <w:lvl w:ilvl="8" w:tplc="E1AAE240" w:tentative="1">
      <w:start w:val="1"/>
      <w:numFmt w:val="bullet"/>
      <w:lvlText w:val=""/>
      <w:lvlJc w:val="left"/>
      <w:pPr>
        <w:tabs>
          <w:tab w:val="num" w:pos="6480"/>
        </w:tabs>
        <w:ind w:left="6480" w:hanging="360"/>
      </w:pPr>
      <w:rPr>
        <w:rFonts w:ascii="Wingdings 2" w:hAnsi="Wingdings 2" w:hint="default"/>
      </w:rPr>
    </w:lvl>
  </w:abstractNum>
  <w:abstractNum w:abstractNumId="15">
    <w:nsid w:val="35705686"/>
    <w:multiLevelType w:val="hybridMultilevel"/>
    <w:tmpl w:val="8988C1D8"/>
    <w:lvl w:ilvl="0" w:tplc="3BF6AE0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8DA5207"/>
    <w:multiLevelType w:val="hybridMultilevel"/>
    <w:tmpl w:val="30522A12"/>
    <w:lvl w:ilvl="0" w:tplc="A1D26D08">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D842601"/>
    <w:multiLevelType w:val="hybridMultilevel"/>
    <w:tmpl w:val="774056E6"/>
    <w:lvl w:ilvl="0" w:tplc="27901A7E">
      <w:start w:val="1"/>
      <w:numFmt w:val="bullet"/>
      <w:lvlText w:val=""/>
      <w:lvlJc w:val="left"/>
      <w:pPr>
        <w:tabs>
          <w:tab w:val="num" w:pos="720"/>
        </w:tabs>
        <w:ind w:left="720" w:hanging="360"/>
      </w:pPr>
      <w:rPr>
        <w:rFonts w:ascii="Wingdings" w:hAnsi="Wingdings" w:hint="default"/>
      </w:rPr>
    </w:lvl>
    <w:lvl w:ilvl="1" w:tplc="A476F118">
      <w:start w:val="1070"/>
      <w:numFmt w:val="bullet"/>
      <w:lvlText w:val=""/>
      <w:lvlJc w:val="left"/>
      <w:pPr>
        <w:tabs>
          <w:tab w:val="num" w:pos="1440"/>
        </w:tabs>
        <w:ind w:left="1440" w:hanging="360"/>
      </w:pPr>
      <w:rPr>
        <w:rFonts w:ascii="Wingdings" w:hAnsi="Wingdings" w:hint="default"/>
      </w:rPr>
    </w:lvl>
    <w:lvl w:ilvl="2" w:tplc="D67048D4">
      <w:start w:val="1070"/>
      <w:numFmt w:val="bullet"/>
      <w:lvlText w:val=" "/>
      <w:lvlJc w:val="left"/>
      <w:pPr>
        <w:tabs>
          <w:tab w:val="num" w:pos="2160"/>
        </w:tabs>
        <w:ind w:left="2160" w:hanging="360"/>
      </w:pPr>
      <w:rPr>
        <w:rFonts w:ascii="Times New Roman" w:hAnsi="Times New Roman" w:hint="default"/>
      </w:rPr>
    </w:lvl>
    <w:lvl w:ilvl="3" w:tplc="6D40B17C">
      <w:start w:val="1070"/>
      <w:numFmt w:val="bullet"/>
      <w:lvlText w:val=""/>
      <w:lvlJc w:val="left"/>
      <w:pPr>
        <w:tabs>
          <w:tab w:val="num" w:pos="2880"/>
        </w:tabs>
        <w:ind w:left="2880" w:hanging="360"/>
      </w:pPr>
      <w:rPr>
        <w:rFonts w:ascii="Wingdings 3" w:hAnsi="Wingdings 3" w:hint="default"/>
      </w:rPr>
    </w:lvl>
    <w:lvl w:ilvl="4" w:tplc="6144D932" w:tentative="1">
      <w:start w:val="1"/>
      <w:numFmt w:val="bullet"/>
      <w:lvlText w:val=""/>
      <w:lvlJc w:val="left"/>
      <w:pPr>
        <w:tabs>
          <w:tab w:val="num" w:pos="3600"/>
        </w:tabs>
        <w:ind w:left="3600" w:hanging="360"/>
      </w:pPr>
      <w:rPr>
        <w:rFonts w:ascii="Wingdings" w:hAnsi="Wingdings" w:hint="default"/>
      </w:rPr>
    </w:lvl>
    <w:lvl w:ilvl="5" w:tplc="01D4974E" w:tentative="1">
      <w:start w:val="1"/>
      <w:numFmt w:val="bullet"/>
      <w:lvlText w:val=""/>
      <w:lvlJc w:val="left"/>
      <w:pPr>
        <w:tabs>
          <w:tab w:val="num" w:pos="4320"/>
        </w:tabs>
        <w:ind w:left="4320" w:hanging="360"/>
      </w:pPr>
      <w:rPr>
        <w:rFonts w:ascii="Wingdings" w:hAnsi="Wingdings" w:hint="default"/>
      </w:rPr>
    </w:lvl>
    <w:lvl w:ilvl="6" w:tplc="1846A99C" w:tentative="1">
      <w:start w:val="1"/>
      <w:numFmt w:val="bullet"/>
      <w:lvlText w:val=""/>
      <w:lvlJc w:val="left"/>
      <w:pPr>
        <w:tabs>
          <w:tab w:val="num" w:pos="5040"/>
        </w:tabs>
        <w:ind w:left="5040" w:hanging="360"/>
      </w:pPr>
      <w:rPr>
        <w:rFonts w:ascii="Wingdings" w:hAnsi="Wingdings" w:hint="default"/>
      </w:rPr>
    </w:lvl>
    <w:lvl w:ilvl="7" w:tplc="6ADE47EC" w:tentative="1">
      <w:start w:val="1"/>
      <w:numFmt w:val="bullet"/>
      <w:lvlText w:val=""/>
      <w:lvlJc w:val="left"/>
      <w:pPr>
        <w:tabs>
          <w:tab w:val="num" w:pos="5760"/>
        </w:tabs>
        <w:ind w:left="5760" w:hanging="360"/>
      </w:pPr>
      <w:rPr>
        <w:rFonts w:ascii="Wingdings" w:hAnsi="Wingdings" w:hint="default"/>
      </w:rPr>
    </w:lvl>
    <w:lvl w:ilvl="8" w:tplc="ACF6C56E" w:tentative="1">
      <w:start w:val="1"/>
      <w:numFmt w:val="bullet"/>
      <w:lvlText w:val=""/>
      <w:lvlJc w:val="left"/>
      <w:pPr>
        <w:tabs>
          <w:tab w:val="num" w:pos="6480"/>
        </w:tabs>
        <w:ind w:left="6480" w:hanging="360"/>
      </w:pPr>
      <w:rPr>
        <w:rFonts w:ascii="Wingdings" w:hAnsi="Wingdings" w:hint="default"/>
      </w:rPr>
    </w:lvl>
  </w:abstractNum>
  <w:abstractNum w:abstractNumId="18">
    <w:nsid w:val="3E726DBF"/>
    <w:multiLevelType w:val="singleLevel"/>
    <w:tmpl w:val="88B03A82"/>
    <w:lvl w:ilvl="0">
      <w:numFmt w:val="decimal"/>
      <w:lvlText w:val="*"/>
      <w:lvlJc w:val="left"/>
    </w:lvl>
  </w:abstractNum>
  <w:abstractNum w:abstractNumId="19">
    <w:nsid w:val="41715CD0"/>
    <w:multiLevelType w:val="hybridMultilevel"/>
    <w:tmpl w:val="C246A70C"/>
    <w:lvl w:ilvl="0" w:tplc="18DE4AF4">
      <w:start w:val="1"/>
      <w:numFmt w:val="bullet"/>
      <w:lvlText w:val=""/>
      <w:lvlJc w:val="left"/>
      <w:pPr>
        <w:tabs>
          <w:tab w:val="num" w:pos="720"/>
        </w:tabs>
        <w:ind w:left="720" w:hanging="360"/>
      </w:pPr>
      <w:rPr>
        <w:rFonts w:ascii="Wingdings" w:hAnsi="Wingdings" w:hint="default"/>
      </w:rPr>
    </w:lvl>
    <w:lvl w:ilvl="1" w:tplc="F25C7564">
      <w:start w:val="1070"/>
      <w:numFmt w:val="bullet"/>
      <w:lvlText w:val=""/>
      <w:lvlJc w:val="left"/>
      <w:pPr>
        <w:tabs>
          <w:tab w:val="num" w:pos="1440"/>
        </w:tabs>
        <w:ind w:left="1440" w:hanging="360"/>
      </w:pPr>
      <w:rPr>
        <w:rFonts w:ascii="Wingdings" w:hAnsi="Wingdings" w:hint="default"/>
      </w:rPr>
    </w:lvl>
    <w:lvl w:ilvl="2" w:tplc="03088604" w:tentative="1">
      <w:start w:val="1"/>
      <w:numFmt w:val="bullet"/>
      <w:lvlText w:val=""/>
      <w:lvlJc w:val="left"/>
      <w:pPr>
        <w:tabs>
          <w:tab w:val="num" w:pos="2160"/>
        </w:tabs>
        <w:ind w:left="2160" w:hanging="360"/>
      </w:pPr>
      <w:rPr>
        <w:rFonts w:ascii="Wingdings" w:hAnsi="Wingdings" w:hint="default"/>
      </w:rPr>
    </w:lvl>
    <w:lvl w:ilvl="3" w:tplc="A89E49C2" w:tentative="1">
      <w:start w:val="1"/>
      <w:numFmt w:val="bullet"/>
      <w:lvlText w:val=""/>
      <w:lvlJc w:val="left"/>
      <w:pPr>
        <w:tabs>
          <w:tab w:val="num" w:pos="2880"/>
        </w:tabs>
        <w:ind w:left="2880" w:hanging="360"/>
      </w:pPr>
      <w:rPr>
        <w:rFonts w:ascii="Wingdings" w:hAnsi="Wingdings" w:hint="default"/>
      </w:rPr>
    </w:lvl>
    <w:lvl w:ilvl="4" w:tplc="0EDEB7EA" w:tentative="1">
      <w:start w:val="1"/>
      <w:numFmt w:val="bullet"/>
      <w:lvlText w:val=""/>
      <w:lvlJc w:val="left"/>
      <w:pPr>
        <w:tabs>
          <w:tab w:val="num" w:pos="3600"/>
        </w:tabs>
        <w:ind w:left="3600" w:hanging="360"/>
      </w:pPr>
      <w:rPr>
        <w:rFonts w:ascii="Wingdings" w:hAnsi="Wingdings" w:hint="default"/>
      </w:rPr>
    </w:lvl>
    <w:lvl w:ilvl="5" w:tplc="459833F2" w:tentative="1">
      <w:start w:val="1"/>
      <w:numFmt w:val="bullet"/>
      <w:lvlText w:val=""/>
      <w:lvlJc w:val="left"/>
      <w:pPr>
        <w:tabs>
          <w:tab w:val="num" w:pos="4320"/>
        </w:tabs>
        <w:ind w:left="4320" w:hanging="360"/>
      </w:pPr>
      <w:rPr>
        <w:rFonts w:ascii="Wingdings" w:hAnsi="Wingdings" w:hint="default"/>
      </w:rPr>
    </w:lvl>
    <w:lvl w:ilvl="6" w:tplc="587C232C" w:tentative="1">
      <w:start w:val="1"/>
      <w:numFmt w:val="bullet"/>
      <w:lvlText w:val=""/>
      <w:lvlJc w:val="left"/>
      <w:pPr>
        <w:tabs>
          <w:tab w:val="num" w:pos="5040"/>
        </w:tabs>
        <w:ind w:left="5040" w:hanging="360"/>
      </w:pPr>
      <w:rPr>
        <w:rFonts w:ascii="Wingdings" w:hAnsi="Wingdings" w:hint="default"/>
      </w:rPr>
    </w:lvl>
    <w:lvl w:ilvl="7" w:tplc="C512FD34" w:tentative="1">
      <w:start w:val="1"/>
      <w:numFmt w:val="bullet"/>
      <w:lvlText w:val=""/>
      <w:lvlJc w:val="left"/>
      <w:pPr>
        <w:tabs>
          <w:tab w:val="num" w:pos="5760"/>
        </w:tabs>
        <w:ind w:left="5760" w:hanging="360"/>
      </w:pPr>
      <w:rPr>
        <w:rFonts w:ascii="Wingdings" w:hAnsi="Wingdings" w:hint="default"/>
      </w:rPr>
    </w:lvl>
    <w:lvl w:ilvl="8" w:tplc="406CC496" w:tentative="1">
      <w:start w:val="1"/>
      <w:numFmt w:val="bullet"/>
      <w:lvlText w:val=""/>
      <w:lvlJc w:val="left"/>
      <w:pPr>
        <w:tabs>
          <w:tab w:val="num" w:pos="6480"/>
        </w:tabs>
        <w:ind w:left="6480" w:hanging="360"/>
      </w:pPr>
      <w:rPr>
        <w:rFonts w:ascii="Wingdings" w:hAnsi="Wingdings" w:hint="default"/>
      </w:rPr>
    </w:lvl>
  </w:abstractNum>
  <w:abstractNum w:abstractNumId="20">
    <w:nsid w:val="41B87774"/>
    <w:multiLevelType w:val="hybridMultilevel"/>
    <w:tmpl w:val="E910A9A0"/>
    <w:lvl w:ilvl="0" w:tplc="92B6CB4E">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3B83AC9"/>
    <w:multiLevelType w:val="hybridMultilevel"/>
    <w:tmpl w:val="A454BC5E"/>
    <w:lvl w:ilvl="0" w:tplc="FF60BFB8">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5DF3FA2"/>
    <w:multiLevelType w:val="hybridMultilevel"/>
    <w:tmpl w:val="F2F8BC1E"/>
    <w:lvl w:ilvl="0" w:tplc="34EA406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9AD39FF"/>
    <w:multiLevelType w:val="hybridMultilevel"/>
    <w:tmpl w:val="6E0404B0"/>
    <w:lvl w:ilvl="0" w:tplc="1DA6AB2E">
      <w:start w:val="1"/>
      <w:numFmt w:val="bullet"/>
      <w:lvlText w:val=""/>
      <w:lvlPicBulletId w:val="1"/>
      <w:lvlJc w:val="left"/>
      <w:pPr>
        <w:tabs>
          <w:tab w:val="num" w:pos="720"/>
        </w:tabs>
        <w:ind w:left="720" w:hanging="360"/>
      </w:pPr>
      <w:rPr>
        <w:rFonts w:ascii="Symbol" w:hAnsi="Symbol" w:hint="default"/>
      </w:rPr>
    </w:lvl>
    <w:lvl w:ilvl="1" w:tplc="AAF068B8">
      <w:start w:val="1019"/>
      <w:numFmt w:val="bullet"/>
      <w:lvlText w:val="–"/>
      <w:lvlJc w:val="left"/>
      <w:pPr>
        <w:tabs>
          <w:tab w:val="num" w:pos="1440"/>
        </w:tabs>
        <w:ind w:left="1440" w:hanging="360"/>
      </w:pPr>
      <w:rPr>
        <w:rFonts w:ascii="Times New Roman" w:hAnsi="Times New Roman" w:hint="default"/>
      </w:rPr>
    </w:lvl>
    <w:lvl w:ilvl="2" w:tplc="EE7493A8" w:tentative="1">
      <w:start w:val="1"/>
      <w:numFmt w:val="bullet"/>
      <w:lvlText w:val=""/>
      <w:lvlPicBulletId w:val="1"/>
      <w:lvlJc w:val="left"/>
      <w:pPr>
        <w:tabs>
          <w:tab w:val="num" w:pos="2160"/>
        </w:tabs>
        <w:ind w:left="2160" w:hanging="360"/>
      </w:pPr>
      <w:rPr>
        <w:rFonts w:ascii="Symbol" w:hAnsi="Symbol" w:hint="default"/>
      </w:rPr>
    </w:lvl>
    <w:lvl w:ilvl="3" w:tplc="FDCE847E" w:tentative="1">
      <w:start w:val="1"/>
      <w:numFmt w:val="bullet"/>
      <w:lvlText w:val=""/>
      <w:lvlPicBulletId w:val="1"/>
      <w:lvlJc w:val="left"/>
      <w:pPr>
        <w:tabs>
          <w:tab w:val="num" w:pos="2880"/>
        </w:tabs>
        <w:ind w:left="2880" w:hanging="360"/>
      </w:pPr>
      <w:rPr>
        <w:rFonts w:ascii="Symbol" w:hAnsi="Symbol" w:hint="default"/>
      </w:rPr>
    </w:lvl>
    <w:lvl w:ilvl="4" w:tplc="4D4E2842" w:tentative="1">
      <w:start w:val="1"/>
      <w:numFmt w:val="bullet"/>
      <w:lvlText w:val=""/>
      <w:lvlPicBulletId w:val="1"/>
      <w:lvlJc w:val="left"/>
      <w:pPr>
        <w:tabs>
          <w:tab w:val="num" w:pos="3600"/>
        </w:tabs>
        <w:ind w:left="3600" w:hanging="360"/>
      </w:pPr>
      <w:rPr>
        <w:rFonts w:ascii="Symbol" w:hAnsi="Symbol" w:hint="default"/>
      </w:rPr>
    </w:lvl>
    <w:lvl w:ilvl="5" w:tplc="B6520018" w:tentative="1">
      <w:start w:val="1"/>
      <w:numFmt w:val="bullet"/>
      <w:lvlText w:val=""/>
      <w:lvlPicBulletId w:val="1"/>
      <w:lvlJc w:val="left"/>
      <w:pPr>
        <w:tabs>
          <w:tab w:val="num" w:pos="4320"/>
        </w:tabs>
        <w:ind w:left="4320" w:hanging="360"/>
      </w:pPr>
      <w:rPr>
        <w:rFonts w:ascii="Symbol" w:hAnsi="Symbol" w:hint="default"/>
      </w:rPr>
    </w:lvl>
    <w:lvl w:ilvl="6" w:tplc="FCD408E6" w:tentative="1">
      <w:start w:val="1"/>
      <w:numFmt w:val="bullet"/>
      <w:lvlText w:val=""/>
      <w:lvlPicBulletId w:val="1"/>
      <w:lvlJc w:val="left"/>
      <w:pPr>
        <w:tabs>
          <w:tab w:val="num" w:pos="5040"/>
        </w:tabs>
        <w:ind w:left="5040" w:hanging="360"/>
      </w:pPr>
      <w:rPr>
        <w:rFonts w:ascii="Symbol" w:hAnsi="Symbol" w:hint="default"/>
      </w:rPr>
    </w:lvl>
    <w:lvl w:ilvl="7" w:tplc="AD32027C" w:tentative="1">
      <w:start w:val="1"/>
      <w:numFmt w:val="bullet"/>
      <w:lvlText w:val=""/>
      <w:lvlPicBulletId w:val="1"/>
      <w:lvlJc w:val="left"/>
      <w:pPr>
        <w:tabs>
          <w:tab w:val="num" w:pos="5760"/>
        </w:tabs>
        <w:ind w:left="5760" w:hanging="360"/>
      </w:pPr>
      <w:rPr>
        <w:rFonts w:ascii="Symbol" w:hAnsi="Symbol" w:hint="default"/>
      </w:rPr>
    </w:lvl>
    <w:lvl w:ilvl="8" w:tplc="9C525C70" w:tentative="1">
      <w:start w:val="1"/>
      <w:numFmt w:val="bullet"/>
      <w:lvlText w:val=""/>
      <w:lvlPicBulletId w:val="1"/>
      <w:lvlJc w:val="left"/>
      <w:pPr>
        <w:tabs>
          <w:tab w:val="num" w:pos="6480"/>
        </w:tabs>
        <w:ind w:left="6480" w:hanging="360"/>
      </w:pPr>
      <w:rPr>
        <w:rFonts w:ascii="Symbol" w:hAnsi="Symbol" w:hint="default"/>
      </w:rPr>
    </w:lvl>
  </w:abstractNum>
  <w:abstractNum w:abstractNumId="24">
    <w:nsid w:val="4CB57B2A"/>
    <w:multiLevelType w:val="hybridMultilevel"/>
    <w:tmpl w:val="C7D281A8"/>
    <w:lvl w:ilvl="0" w:tplc="3DFC6B60">
      <w:start w:val="1"/>
      <w:numFmt w:val="bullet"/>
      <w:lvlText w:val="-"/>
      <w:lvlJc w:val="left"/>
      <w:pPr>
        <w:tabs>
          <w:tab w:val="num" w:pos="1110"/>
        </w:tabs>
        <w:ind w:left="1110" w:hanging="39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4F844ADC"/>
    <w:multiLevelType w:val="hybridMultilevel"/>
    <w:tmpl w:val="517432A4"/>
    <w:lvl w:ilvl="0" w:tplc="07361EE4">
      <w:start w:val="1"/>
      <w:numFmt w:val="bullet"/>
      <w:lvlText w:val=""/>
      <w:lvlPicBulletId w:val="0"/>
      <w:lvlJc w:val="left"/>
      <w:pPr>
        <w:tabs>
          <w:tab w:val="num" w:pos="720"/>
        </w:tabs>
        <w:ind w:left="720" w:hanging="360"/>
      </w:pPr>
      <w:rPr>
        <w:rFonts w:ascii="Symbol" w:hAnsi="Symbol" w:hint="default"/>
      </w:rPr>
    </w:lvl>
    <w:lvl w:ilvl="1" w:tplc="540CBA74" w:tentative="1">
      <w:start w:val="1"/>
      <w:numFmt w:val="bullet"/>
      <w:lvlText w:val=""/>
      <w:lvlPicBulletId w:val="0"/>
      <w:lvlJc w:val="left"/>
      <w:pPr>
        <w:tabs>
          <w:tab w:val="num" w:pos="1440"/>
        </w:tabs>
        <w:ind w:left="1440" w:hanging="360"/>
      </w:pPr>
      <w:rPr>
        <w:rFonts w:ascii="Symbol" w:hAnsi="Symbol" w:hint="default"/>
      </w:rPr>
    </w:lvl>
    <w:lvl w:ilvl="2" w:tplc="938004D8" w:tentative="1">
      <w:start w:val="1"/>
      <w:numFmt w:val="bullet"/>
      <w:lvlText w:val=""/>
      <w:lvlPicBulletId w:val="0"/>
      <w:lvlJc w:val="left"/>
      <w:pPr>
        <w:tabs>
          <w:tab w:val="num" w:pos="2160"/>
        </w:tabs>
        <w:ind w:left="2160" w:hanging="360"/>
      </w:pPr>
      <w:rPr>
        <w:rFonts w:ascii="Symbol" w:hAnsi="Symbol" w:hint="default"/>
      </w:rPr>
    </w:lvl>
    <w:lvl w:ilvl="3" w:tplc="37C4D7E8" w:tentative="1">
      <w:start w:val="1"/>
      <w:numFmt w:val="bullet"/>
      <w:lvlText w:val=""/>
      <w:lvlPicBulletId w:val="0"/>
      <w:lvlJc w:val="left"/>
      <w:pPr>
        <w:tabs>
          <w:tab w:val="num" w:pos="2880"/>
        </w:tabs>
        <w:ind w:left="2880" w:hanging="360"/>
      </w:pPr>
      <w:rPr>
        <w:rFonts w:ascii="Symbol" w:hAnsi="Symbol" w:hint="default"/>
      </w:rPr>
    </w:lvl>
    <w:lvl w:ilvl="4" w:tplc="93267EF6" w:tentative="1">
      <w:start w:val="1"/>
      <w:numFmt w:val="bullet"/>
      <w:lvlText w:val=""/>
      <w:lvlPicBulletId w:val="0"/>
      <w:lvlJc w:val="left"/>
      <w:pPr>
        <w:tabs>
          <w:tab w:val="num" w:pos="3600"/>
        </w:tabs>
        <w:ind w:left="3600" w:hanging="360"/>
      </w:pPr>
      <w:rPr>
        <w:rFonts w:ascii="Symbol" w:hAnsi="Symbol" w:hint="default"/>
      </w:rPr>
    </w:lvl>
    <w:lvl w:ilvl="5" w:tplc="3640C5C0" w:tentative="1">
      <w:start w:val="1"/>
      <w:numFmt w:val="bullet"/>
      <w:lvlText w:val=""/>
      <w:lvlPicBulletId w:val="0"/>
      <w:lvlJc w:val="left"/>
      <w:pPr>
        <w:tabs>
          <w:tab w:val="num" w:pos="4320"/>
        </w:tabs>
        <w:ind w:left="4320" w:hanging="360"/>
      </w:pPr>
      <w:rPr>
        <w:rFonts w:ascii="Symbol" w:hAnsi="Symbol" w:hint="default"/>
      </w:rPr>
    </w:lvl>
    <w:lvl w:ilvl="6" w:tplc="02862924" w:tentative="1">
      <w:start w:val="1"/>
      <w:numFmt w:val="bullet"/>
      <w:lvlText w:val=""/>
      <w:lvlPicBulletId w:val="0"/>
      <w:lvlJc w:val="left"/>
      <w:pPr>
        <w:tabs>
          <w:tab w:val="num" w:pos="5040"/>
        </w:tabs>
        <w:ind w:left="5040" w:hanging="360"/>
      </w:pPr>
      <w:rPr>
        <w:rFonts w:ascii="Symbol" w:hAnsi="Symbol" w:hint="default"/>
      </w:rPr>
    </w:lvl>
    <w:lvl w:ilvl="7" w:tplc="A4E2E21E" w:tentative="1">
      <w:start w:val="1"/>
      <w:numFmt w:val="bullet"/>
      <w:lvlText w:val=""/>
      <w:lvlPicBulletId w:val="0"/>
      <w:lvlJc w:val="left"/>
      <w:pPr>
        <w:tabs>
          <w:tab w:val="num" w:pos="5760"/>
        </w:tabs>
        <w:ind w:left="5760" w:hanging="360"/>
      </w:pPr>
      <w:rPr>
        <w:rFonts w:ascii="Symbol" w:hAnsi="Symbol" w:hint="default"/>
      </w:rPr>
    </w:lvl>
    <w:lvl w:ilvl="8" w:tplc="1C043FCE"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50687E30"/>
    <w:multiLevelType w:val="hybridMultilevel"/>
    <w:tmpl w:val="AF364DA2"/>
    <w:lvl w:ilvl="0" w:tplc="A7F615B4">
      <w:start w:val="1"/>
      <w:numFmt w:val="bullet"/>
      <w:lvlText w:val=""/>
      <w:lvlPicBulletId w:val="0"/>
      <w:lvlJc w:val="left"/>
      <w:pPr>
        <w:tabs>
          <w:tab w:val="num" w:pos="720"/>
        </w:tabs>
        <w:ind w:left="720" w:hanging="360"/>
      </w:pPr>
      <w:rPr>
        <w:rFonts w:ascii="Symbol" w:hAnsi="Symbol" w:hint="default"/>
      </w:rPr>
    </w:lvl>
    <w:lvl w:ilvl="1" w:tplc="17CA26AC">
      <w:start w:val="1278"/>
      <w:numFmt w:val="bullet"/>
      <w:lvlText w:val=""/>
      <w:lvlPicBulletId w:val="0"/>
      <w:lvlJc w:val="left"/>
      <w:pPr>
        <w:tabs>
          <w:tab w:val="num" w:pos="1440"/>
        </w:tabs>
        <w:ind w:left="1440" w:hanging="360"/>
      </w:pPr>
      <w:rPr>
        <w:rFonts w:ascii="Symbol" w:hAnsi="Symbol" w:hint="default"/>
      </w:rPr>
    </w:lvl>
    <w:lvl w:ilvl="2" w:tplc="F0FEE076" w:tentative="1">
      <w:start w:val="1"/>
      <w:numFmt w:val="bullet"/>
      <w:lvlText w:val=""/>
      <w:lvlPicBulletId w:val="0"/>
      <w:lvlJc w:val="left"/>
      <w:pPr>
        <w:tabs>
          <w:tab w:val="num" w:pos="2160"/>
        </w:tabs>
        <w:ind w:left="2160" w:hanging="360"/>
      </w:pPr>
      <w:rPr>
        <w:rFonts w:ascii="Symbol" w:hAnsi="Symbol" w:hint="default"/>
      </w:rPr>
    </w:lvl>
    <w:lvl w:ilvl="3" w:tplc="99FE478C" w:tentative="1">
      <w:start w:val="1"/>
      <w:numFmt w:val="bullet"/>
      <w:lvlText w:val=""/>
      <w:lvlPicBulletId w:val="0"/>
      <w:lvlJc w:val="left"/>
      <w:pPr>
        <w:tabs>
          <w:tab w:val="num" w:pos="2880"/>
        </w:tabs>
        <w:ind w:left="2880" w:hanging="360"/>
      </w:pPr>
      <w:rPr>
        <w:rFonts w:ascii="Symbol" w:hAnsi="Symbol" w:hint="default"/>
      </w:rPr>
    </w:lvl>
    <w:lvl w:ilvl="4" w:tplc="2F9242BE" w:tentative="1">
      <w:start w:val="1"/>
      <w:numFmt w:val="bullet"/>
      <w:lvlText w:val=""/>
      <w:lvlPicBulletId w:val="0"/>
      <w:lvlJc w:val="left"/>
      <w:pPr>
        <w:tabs>
          <w:tab w:val="num" w:pos="3600"/>
        </w:tabs>
        <w:ind w:left="3600" w:hanging="360"/>
      </w:pPr>
      <w:rPr>
        <w:rFonts w:ascii="Symbol" w:hAnsi="Symbol" w:hint="default"/>
      </w:rPr>
    </w:lvl>
    <w:lvl w:ilvl="5" w:tplc="E3605480" w:tentative="1">
      <w:start w:val="1"/>
      <w:numFmt w:val="bullet"/>
      <w:lvlText w:val=""/>
      <w:lvlPicBulletId w:val="0"/>
      <w:lvlJc w:val="left"/>
      <w:pPr>
        <w:tabs>
          <w:tab w:val="num" w:pos="4320"/>
        </w:tabs>
        <w:ind w:left="4320" w:hanging="360"/>
      </w:pPr>
      <w:rPr>
        <w:rFonts w:ascii="Symbol" w:hAnsi="Symbol" w:hint="default"/>
      </w:rPr>
    </w:lvl>
    <w:lvl w:ilvl="6" w:tplc="093A5FE6" w:tentative="1">
      <w:start w:val="1"/>
      <w:numFmt w:val="bullet"/>
      <w:lvlText w:val=""/>
      <w:lvlPicBulletId w:val="0"/>
      <w:lvlJc w:val="left"/>
      <w:pPr>
        <w:tabs>
          <w:tab w:val="num" w:pos="5040"/>
        </w:tabs>
        <w:ind w:left="5040" w:hanging="360"/>
      </w:pPr>
      <w:rPr>
        <w:rFonts w:ascii="Symbol" w:hAnsi="Symbol" w:hint="default"/>
      </w:rPr>
    </w:lvl>
    <w:lvl w:ilvl="7" w:tplc="65CCD75E" w:tentative="1">
      <w:start w:val="1"/>
      <w:numFmt w:val="bullet"/>
      <w:lvlText w:val=""/>
      <w:lvlPicBulletId w:val="0"/>
      <w:lvlJc w:val="left"/>
      <w:pPr>
        <w:tabs>
          <w:tab w:val="num" w:pos="5760"/>
        </w:tabs>
        <w:ind w:left="5760" w:hanging="360"/>
      </w:pPr>
      <w:rPr>
        <w:rFonts w:ascii="Symbol" w:hAnsi="Symbol" w:hint="default"/>
      </w:rPr>
    </w:lvl>
    <w:lvl w:ilvl="8" w:tplc="B5D8CA80"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54C13387"/>
    <w:multiLevelType w:val="hybridMultilevel"/>
    <w:tmpl w:val="0542EFCE"/>
    <w:lvl w:ilvl="0" w:tplc="0ECAB28A">
      <w:start w:val="9"/>
      <w:numFmt w:val="bullet"/>
      <w:lvlText w:val="-"/>
      <w:lvlJc w:val="left"/>
      <w:pPr>
        <w:tabs>
          <w:tab w:val="num" w:pos="1440"/>
        </w:tabs>
        <w:ind w:left="1440" w:hanging="360"/>
      </w:pPr>
      <w:rPr>
        <w:rFonts w:ascii="Arial" w:eastAsia="Times New Roman" w:hAnsi="Arial" w:cs="Aria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56455A99"/>
    <w:multiLevelType w:val="hybridMultilevel"/>
    <w:tmpl w:val="61F43314"/>
    <w:lvl w:ilvl="0" w:tplc="D84EA96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7B45B06"/>
    <w:multiLevelType w:val="hybridMultilevel"/>
    <w:tmpl w:val="1FAECC2C"/>
    <w:lvl w:ilvl="0" w:tplc="5908EC3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EBD43C5"/>
    <w:multiLevelType w:val="hybridMultilevel"/>
    <w:tmpl w:val="2AD47620"/>
    <w:lvl w:ilvl="0" w:tplc="C89ED9D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1A3C9E"/>
    <w:multiLevelType w:val="hybridMultilevel"/>
    <w:tmpl w:val="41081A90"/>
    <w:lvl w:ilvl="0" w:tplc="CFBE600C">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67B549E"/>
    <w:multiLevelType w:val="singleLevel"/>
    <w:tmpl w:val="F266DC24"/>
    <w:lvl w:ilvl="0">
      <w:start w:val="1"/>
      <w:numFmt w:val="bullet"/>
      <w:pStyle w:val="Bullet1"/>
      <w:lvlText w:val=""/>
      <w:lvlJc w:val="left"/>
      <w:pPr>
        <w:tabs>
          <w:tab w:val="num" w:pos="360"/>
        </w:tabs>
        <w:ind w:left="174" w:hanging="174"/>
      </w:pPr>
      <w:rPr>
        <w:rFonts w:ascii="Symbol" w:hAnsi="Symbol" w:hint="default"/>
        <w:b w:val="0"/>
        <w:i w:val="0"/>
        <w:sz w:val="16"/>
      </w:rPr>
    </w:lvl>
  </w:abstractNum>
  <w:abstractNum w:abstractNumId="33">
    <w:nsid w:val="6810069B"/>
    <w:multiLevelType w:val="hybridMultilevel"/>
    <w:tmpl w:val="B4E8D87A"/>
    <w:lvl w:ilvl="0" w:tplc="9A42851A">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EC4936"/>
    <w:multiLevelType w:val="hybridMultilevel"/>
    <w:tmpl w:val="8AEAB252"/>
    <w:lvl w:ilvl="0" w:tplc="7B0E3A8C">
      <w:numFmt w:val="bullet"/>
      <w:lvlText w:val="-"/>
      <w:lvlJc w:val="left"/>
      <w:pPr>
        <w:tabs>
          <w:tab w:val="num" w:pos="1440"/>
        </w:tabs>
        <w:ind w:left="1440" w:hanging="360"/>
      </w:pPr>
      <w:rPr>
        <w:rFonts w:ascii="Arial" w:eastAsia="Times New Roman" w:hAnsi="Arial" w:cs="Aria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nsid w:val="6FCB206A"/>
    <w:multiLevelType w:val="hybridMultilevel"/>
    <w:tmpl w:val="9468E066"/>
    <w:lvl w:ilvl="0" w:tplc="0D8E868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1C15A19"/>
    <w:multiLevelType w:val="hybridMultilevel"/>
    <w:tmpl w:val="8EFAB20A"/>
    <w:lvl w:ilvl="0" w:tplc="B538A6E2">
      <w:start w:val="1"/>
      <w:numFmt w:val="bullet"/>
      <w:lvlText w:val="•"/>
      <w:lvlJc w:val="left"/>
      <w:pPr>
        <w:tabs>
          <w:tab w:val="num" w:pos="720"/>
        </w:tabs>
        <w:ind w:left="720" w:hanging="360"/>
      </w:pPr>
      <w:rPr>
        <w:rFonts w:ascii="Times New Roman" w:hAnsi="Times New Roman" w:hint="default"/>
      </w:rPr>
    </w:lvl>
    <w:lvl w:ilvl="1" w:tplc="C7DA7846">
      <w:start w:val="674"/>
      <w:numFmt w:val="bullet"/>
      <w:lvlText w:val="–"/>
      <w:lvlJc w:val="left"/>
      <w:pPr>
        <w:tabs>
          <w:tab w:val="num" w:pos="1440"/>
        </w:tabs>
        <w:ind w:left="1440" w:hanging="360"/>
      </w:pPr>
      <w:rPr>
        <w:rFonts w:ascii="Times New Roman" w:hAnsi="Times New Roman" w:hint="default"/>
      </w:rPr>
    </w:lvl>
    <w:lvl w:ilvl="2" w:tplc="969A2786" w:tentative="1">
      <w:start w:val="1"/>
      <w:numFmt w:val="bullet"/>
      <w:lvlText w:val="•"/>
      <w:lvlJc w:val="left"/>
      <w:pPr>
        <w:tabs>
          <w:tab w:val="num" w:pos="2160"/>
        </w:tabs>
        <w:ind w:left="2160" w:hanging="360"/>
      </w:pPr>
      <w:rPr>
        <w:rFonts w:ascii="Times New Roman" w:hAnsi="Times New Roman" w:hint="default"/>
      </w:rPr>
    </w:lvl>
    <w:lvl w:ilvl="3" w:tplc="CC28CFAA" w:tentative="1">
      <w:start w:val="1"/>
      <w:numFmt w:val="bullet"/>
      <w:lvlText w:val="•"/>
      <w:lvlJc w:val="left"/>
      <w:pPr>
        <w:tabs>
          <w:tab w:val="num" w:pos="2880"/>
        </w:tabs>
        <w:ind w:left="2880" w:hanging="360"/>
      </w:pPr>
      <w:rPr>
        <w:rFonts w:ascii="Times New Roman" w:hAnsi="Times New Roman" w:hint="default"/>
      </w:rPr>
    </w:lvl>
    <w:lvl w:ilvl="4" w:tplc="61824AC4" w:tentative="1">
      <w:start w:val="1"/>
      <w:numFmt w:val="bullet"/>
      <w:lvlText w:val="•"/>
      <w:lvlJc w:val="left"/>
      <w:pPr>
        <w:tabs>
          <w:tab w:val="num" w:pos="3600"/>
        </w:tabs>
        <w:ind w:left="3600" w:hanging="360"/>
      </w:pPr>
      <w:rPr>
        <w:rFonts w:ascii="Times New Roman" w:hAnsi="Times New Roman" w:hint="default"/>
      </w:rPr>
    </w:lvl>
    <w:lvl w:ilvl="5" w:tplc="AAF4F040" w:tentative="1">
      <w:start w:val="1"/>
      <w:numFmt w:val="bullet"/>
      <w:lvlText w:val="•"/>
      <w:lvlJc w:val="left"/>
      <w:pPr>
        <w:tabs>
          <w:tab w:val="num" w:pos="4320"/>
        </w:tabs>
        <w:ind w:left="4320" w:hanging="360"/>
      </w:pPr>
      <w:rPr>
        <w:rFonts w:ascii="Times New Roman" w:hAnsi="Times New Roman" w:hint="default"/>
      </w:rPr>
    </w:lvl>
    <w:lvl w:ilvl="6" w:tplc="8204331A" w:tentative="1">
      <w:start w:val="1"/>
      <w:numFmt w:val="bullet"/>
      <w:lvlText w:val="•"/>
      <w:lvlJc w:val="left"/>
      <w:pPr>
        <w:tabs>
          <w:tab w:val="num" w:pos="5040"/>
        </w:tabs>
        <w:ind w:left="5040" w:hanging="360"/>
      </w:pPr>
      <w:rPr>
        <w:rFonts w:ascii="Times New Roman" w:hAnsi="Times New Roman" w:hint="default"/>
      </w:rPr>
    </w:lvl>
    <w:lvl w:ilvl="7" w:tplc="B9B62430" w:tentative="1">
      <w:start w:val="1"/>
      <w:numFmt w:val="bullet"/>
      <w:lvlText w:val="•"/>
      <w:lvlJc w:val="left"/>
      <w:pPr>
        <w:tabs>
          <w:tab w:val="num" w:pos="5760"/>
        </w:tabs>
        <w:ind w:left="5760" w:hanging="360"/>
      </w:pPr>
      <w:rPr>
        <w:rFonts w:ascii="Times New Roman" w:hAnsi="Times New Roman" w:hint="default"/>
      </w:rPr>
    </w:lvl>
    <w:lvl w:ilvl="8" w:tplc="94808CA6" w:tentative="1">
      <w:start w:val="1"/>
      <w:numFmt w:val="bullet"/>
      <w:lvlText w:val="•"/>
      <w:lvlJc w:val="left"/>
      <w:pPr>
        <w:tabs>
          <w:tab w:val="num" w:pos="6480"/>
        </w:tabs>
        <w:ind w:left="6480" w:hanging="360"/>
      </w:pPr>
      <w:rPr>
        <w:rFonts w:ascii="Times New Roman" w:hAnsi="Times New Roman" w:hint="default"/>
      </w:rPr>
    </w:lvl>
  </w:abstractNum>
  <w:abstractNum w:abstractNumId="37">
    <w:nsid w:val="72004408"/>
    <w:multiLevelType w:val="hybridMultilevel"/>
    <w:tmpl w:val="91A4EE3A"/>
    <w:lvl w:ilvl="0" w:tplc="71F2D59E">
      <w:numFmt w:val="bullet"/>
      <w:lvlText w:val="-"/>
      <w:lvlJc w:val="left"/>
      <w:pPr>
        <w:tabs>
          <w:tab w:val="num" w:pos="1440"/>
        </w:tabs>
        <w:ind w:left="1440" w:hanging="360"/>
      </w:pPr>
      <w:rPr>
        <w:rFonts w:ascii="Arial" w:eastAsia="Times New Roman" w:hAnsi="Arial" w:cs="Aria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nsid w:val="73A83EB2"/>
    <w:multiLevelType w:val="hybridMultilevel"/>
    <w:tmpl w:val="CEA2BAE8"/>
    <w:lvl w:ilvl="0" w:tplc="5F2ECA84">
      <w:start w:val="25"/>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78D6078B"/>
    <w:multiLevelType w:val="hybridMultilevel"/>
    <w:tmpl w:val="D7ECF24A"/>
    <w:lvl w:ilvl="0" w:tplc="0C9AEBA6">
      <w:numFmt w:val="bullet"/>
      <w:lvlText w:val="-"/>
      <w:lvlJc w:val="left"/>
      <w:pPr>
        <w:ind w:left="108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7BC172E0"/>
    <w:multiLevelType w:val="singleLevel"/>
    <w:tmpl w:val="8B0CC62A"/>
    <w:lvl w:ilvl="0">
      <w:start w:val="1"/>
      <w:numFmt w:val="decimal"/>
      <w:pStyle w:val="NormalLegal"/>
      <w:lvlText w:val="%1."/>
      <w:lvlJc w:val="left"/>
      <w:pPr>
        <w:tabs>
          <w:tab w:val="num" w:pos="360"/>
        </w:tabs>
        <w:ind w:left="360" w:hanging="360"/>
      </w:pPr>
      <w:rPr>
        <w:b w:val="0"/>
        <w:i w:val="0"/>
      </w:rPr>
    </w:lvl>
  </w:abstractNum>
  <w:abstractNum w:abstractNumId="41">
    <w:nsid w:val="7D294FF6"/>
    <w:multiLevelType w:val="hybridMultilevel"/>
    <w:tmpl w:val="9EB898D2"/>
    <w:lvl w:ilvl="0" w:tplc="27763CE2">
      <w:start w:val="1"/>
      <w:numFmt w:val="bullet"/>
      <w:lvlText w:val=""/>
      <w:lvlPicBulletId w:val="1"/>
      <w:lvlJc w:val="left"/>
      <w:pPr>
        <w:tabs>
          <w:tab w:val="num" w:pos="720"/>
        </w:tabs>
        <w:ind w:left="720" w:hanging="360"/>
      </w:pPr>
      <w:rPr>
        <w:rFonts w:ascii="Symbol" w:hAnsi="Symbol" w:hint="default"/>
      </w:rPr>
    </w:lvl>
    <w:lvl w:ilvl="1" w:tplc="2FCAD764">
      <w:start w:val="1019"/>
      <w:numFmt w:val="bullet"/>
      <w:lvlText w:val="–"/>
      <w:lvlJc w:val="left"/>
      <w:pPr>
        <w:tabs>
          <w:tab w:val="num" w:pos="1440"/>
        </w:tabs>
        <w:ind w:left="1440" w:hanging="360"/>
      </w:pPr>
      <w:rPr>
        <w:rFonts w:ascii="Times New Roman" w:hAnsi="Times New Roman" w:hint="default"/>
      </w:rPr>
    </w:lvl>
    <w:lvl w:ilvl="2" w:tplc="ADF88BE0" w:tentative="1">
      <w:start w:val="1"/>
      <w:numFmt w:val="bullet"/>
      <w:lvlText w:val=""/>
      <w:lvlPicBulletId w:val="1"/>
      <w:lvlJc w:val="left"/>
      <w:pPr>
        <w:tabs>
          <w:tab w:val="num" w:pos="2160"/>
        </w:tabs>
        <w:ind w:left="2160" w:hanging="360"/>
      </w:pPr>
      <w:rPr>
        <w:rFonts w:ascii="Symbol" w:hAnsi="Symbol" w:hint="default"/>
      </w:rPr>
    </w:lvl>
    <w:lvl w:ilvl="3" w:tplc="B044B894" w:tentative="1">
      <w:start w:val="1"/>
      <w:numFmt w:val="bullet"/>
      <w:lvlText w:val=""/>
      <w:lvlPicBulletId w:val="1"/>
      <w:lvlJc w:val="left"/>
      <w:pPr>
        <w:tabs>
          <w:tab w:val="num" w:pos="2880"/>
        </w:tabs>
        <w:ind w:left="2880" w:hanging="360"/>
      </w:pPr>
      <w:rPr>
        <w:rFonts w:ascii="Symbol" w:hAnsi="Symbol" w:hint="default"/>
      </w:rPr>
    </w:lvl>
    <w:lvl w:ilvl="4" w:tplc="B5840F36" w:tentative="1">
      <w:start w:val="1"/>
      <w:numFmt w:val="bullet"/>
      <w:lvlText w:val=""/>
      <w:lvlPicBulletId w:val="1"/>
      <w:lvlJc w:val="left"/>
      <w:pPr>
        <w:tabs>
          <w:tab w:val="num" w:pos="3600"/>
        </w:tabs>
        <w:ind w:left="3600" w:hanging="360"/>
      </w:pPr>
      <w:rPr>
        <w:rFonts w:ascii="Symbol" w:hAnsi="Symbol" w:hint="default"/>
      </w:rPr>
    </w:lvl>
    <w:lvl w:ilvl="5" w:tplc="0A7CB934" w:tentative="1">
      <w:start w:val="1"/>
      <w:numFmt w:val="bullet"/>
      <w:lvlText w:val=""/>
      <w:lvlPicBulletId w:val="1"/>
      <w:lvlJc w:val="left"/>
      <w:pPr>
        <w:tabs>
          <w:tab w:val="num" w:pos="4320"/>
        </w:tabs>
        <w:ind w:left="4320" w:hanging="360"/>
      </w:pPr>
      <w:rPr>
        <w:rFonts w:ascii="Symbol" w:hAnsi="Symbol" w:hint="default"/>
      </w:rPr>
    </w:lvl>
    <w:lvl w:ilvl="6" w:tplc="A3A0BA3E" w:tentative="1">
      <w:start w:val="1"/>
      <w:numFmt w:val="bullet"/>
      <w:lvlText w:val=""/>
      <w:lvlPicBulletId w:val="1"/>
      <w:lvlJc w:val="left"/>
      <w:pPr>
        <w:tabs>
          <w:tab w:val="num" w:pos="5040"/>
        </w:tabs>
        <w:ind w:left="5040" w:hanging="360"/>
      </w:pPr>
      <w:rPr>
        <w:rFonts w:ascii="Symbol" w:hAnsi="Symbol" w:hint="default"/>
      </w:rPr>
    </w:lvl>
    <w:lvl w:ilvl="7" w:tplc="5DA86592" w:tentative="1">
      <w:start w:val="1"/>
      <w:numFmt w:val="bullet"/>
      <w:lvlText w:val=""/>
      <w:lvlPicBulletId w:val="1"/>
      <w:lvlJc w:val="left"/>
      <w:pPr>
        <w:tabs>
          <w:tab w:val="num" w:pos="5760"/>
        </w:tabs>
        <w:ind w:left="5760" w:hanging="360"/>
      </w:pPr>
      <w:rPr>
        <w:rFonts w:ascii="Symbol" w:hAnsi="Symbol" w:hint="default"/>
      </w:rPr>
    </w:lvl>
    <w:lvl w:ilvl="8" w:tplc="00A8A256" w:tentative="1">
      <w:start w:val="1"/>
      <w:numFmt w:val="bullet"/>
      <w:lvlText w:val=""/>
      <w:lvlPicBulletId w:val="1"/>
      <w:lvlJc w:val="left"/>
      <w:pPr>
        <w:tabs>
          <w:tab w:val="num" w:pos="6480"/>
        </w:tabs>
        <w:ind w:left="6480" w:hanging="360"/>
      </w:pPr>
      <w:rPr>
        <w:rFonts w:ascii="Symbol" w:hAnsi="Symbol" w:hint="default"/>
      </w:rPr>
    </w:lvl>
  </w:abstractNum>
  <w:abstractNum w:abstractNumId="42">
    <w:nsid w:val="7D2F4089"/>
    <w:multiLevelType w:val="hybridMultilevel"/>
    <w:tmpl w:val="468A693A"/>
    <w:lvl w:ilvl="0" w:tplc="156C0F1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F7628D1"/>
    <w:multiLevelType w:val="hybridMultilevel"/>
    <w:tmpl w:val="39780652"/>
    <w:lvl w:ilvl="0" w:tplc="BED80FBE">
      <w:start w:val="1"/>
      <w:numFmt w:val="bullet"/>
      <w:lvlText w:val=""/>
      <w:lvlPicBulletId w:val="1"/>
      <w:lvlJc w:val="left"/>
      <w:pPr>
        <w:tabs>
          <w:tab w:val="num" w:pos="720"/>
        </w:tabs>
        <w:ind w:left="720" w:hanging="360"/>
      </w:pPr>
      <w:rPr>
        <w:rFonts w:ascii="Symbol" w:hAnsi="Symbol" w:hint="default"/>
      </w:rPr>
    </w:lvl>
    <w:lvl w:ilvl="1" w:tplc="60D07694">
      <w:start w:val="1019"/>
      <w:numFmt w:val="bullet"/>
      <w:lvlText w:val="–"/>
      <w:lvlJc w:val="left"/>
      <w:pPr>
        <w:tabs>
          <w:tab w:val="num" w:pos="1440"/>
        </w:tabs>
        <w:ind w:left="1440" w:hanging="360"/>
      </w:pPr>
      <w:rPr>
        <w:rFonts w:ascii="Times New Roman" w:hAnsi="Times New Roman" w:hint="default"/>
      </w:rPr>
    </w:lvl>
    <w:lvl w:ilvl="2" w:tplc="7494D8DA" w:tentative="1">
      <w:start w:val="1"/>
      <w:numFmt w:val="bullet"/>
      <w:lvlText w:val=""/>
      <w:lvlPicBulletId w:val="1"/>
      <w:lvlJc w:val="left"/>
      <w:pPr>
        <w:tabs>
          <w:tab w:val="num" w:pos="2160"/>
        </w:tabs>
        <w:ind w:left="2160" w:hanging="360"/>
      </w:pPr>
      <w:rPr>
        <w:rFonts w:ascii="Symbol" w:hAnsi="Symbol" w:hint="default"/>
      </w:rPr>
    </w:lvl>
    <w:lvl w:ilvl="3" w:tplc="DE0ACBAE" w:tentative="1">
      <w:start w:val="1"/>
      <w:numFmt w:val="bullet"/>
      <w:lvlText w:val=""/>
      <w:lvlPicBulletId w:val="1"/>
      <w:lvlJc w:val="left"/>
      <w:pPr>
        <w:tabs>
          <w:tab w:val="num" w:pos="2880"/>
        </w:tabs>
        <w:ind w:left="2880" w:hanging="360"/>
      </w:pPr>
      <w:rPr>
        <w:rFonts w:ascii="Symbol" w:hAnsi="Symbol" w:hint="default"/>
      </w:rPr>
    </w:lvl>
    <w:lvl w:ilvl="4" w:tplc="4846F93E" w:tentative="1">
      <w:start w:val="1"/>
      <w:numFmt w:val="bullet"/>
      <w:lvlText w:val=""/>
      <w:lvlPicBulletId w:val="1"/>
      <w:lvlJc w:val="left"/>
      <w:pPr>
        <w:tabs>
          <w:tab w:val="num" w:pos="3600"/>
        </w:tabs>
        <w:ind w:left="3600" w:hanging="360"/>
      </w:pPr>
      <w:rPr>
        <w:rFonts w:ascii="Symbol" w:hAnsi="Symbol" w:hint="default"/>
      </w:rPr>
    </w:lvl>
    <w:lvl w:ilvl="5" w:tplc="79A2AFF0" w:tentative="1">
      <w:start w:val="1"/>
      <w:numFmt w:val="bullet"/>
      <w:lvlText w:val=""/>
      <w:lvlPicBulletId w:val="1"/>
      <w:lvlJc w:val="left"/>
      <w:pPr>
        <w:tabs>
          <w:tab w:val="num" w:pos="4320"/>
        </w:tabs>
        <w:ind w:left="4320" w:hanging="360"/>
      </w:pPr>
      <w:rPr>
        <w:rFonts w:ascii="Symbol" w:hAnsi="Symbol" w:hint="default"/>
      </w:rPr>
    </w:lvl>
    <w:lvl w:ilvl="6" w:tplc="260052F6" w:tentative="1">
      <w:start w:val="1"/>
      <w:numFmt w:val="bullet"/>
      <w:lvlText w:val=""/>
      <w:lvlPicBulletId w:val="1"/>
      <w:lvlJc w:val="left"/>
      <w:pPr>
        <w:tabs>
          <w:tab w:val="num" w:pos="5040"/>
        </w:tabs>
        <w:ind w:left="5040" w:hanging="360"/>
      </w:pPr>
      <w:rPr>
        <w:rFonts w:ascii="Symbol" w:hAnsi="Symbol" w:hint="default"/>
      </w:rPr>
    </w:lvl>
    <w:lvl w:ilvl="7" w:tplc="025CC022" w:tentative="1">
      <w:start w:val="1"/>
      <w:numFmt w:val="bullet"/>
      <w:lvlText w:val=""/>
      <w:lvlPicBulletId w:val="1"/>
      <w:lvlJc w:val="left"/>
      <w:pPr>
        <w:tabs>
          <w:tab w:val="num" w:pos="5760"/>
        </w:tabs>
        <w:ind w:left="5760" w:hanging="360"/>
      </w:pPr>
      <w:rPr>
        <w:rFonts w:ascii="Symbol" w:hAnsi="Symbol" w:hint="default"/>
      </w:rPr>
    </w:lvl>
    <w:lvl w:ilvl="8" w:tplc="7CDC9518" w:tentative="1">
      <w:start w:val="1"/>
      <w:numFmt w:val="bullet"/>
      <w:lvlText w:val=""/>
      <w:lvlPicBulletId w:val="1"/>
      <w:lvlJc w:val="left"/>
      <w:pPr>
        <w:tabs>
          <w:tab w:val="num" w:pos="6480"/>
        </w:tabs>
        <w:ind w:left="6480" w:hanging="360"/>
      </w:pPr>
      <w:rPr>
        <w:rFonts w:ascii="Symbol" w:hAnsi="Symbol" w:hint="default"/>
      </w:rPr>
    </w:lvl>
  </w:abstractNum>
  <w:num w:numId="1">
    <w:abstractNumId w:val="6"/>
  </w:num>
  <w:num w:numId="2">
    <w:abstractNumId w:val="40"/>
  </w:num>
  <w:num w:numId="3">
    <w:abstractNumId w:val="1"/>
    <w:lvlOverride w:ilvl="0">
      <w:lvl w:ilvl="0">
        <w:start w:val="1"/>
        <w:numFmt w:val="bullet"/>
        <w:pStyle w:val="BulletItem"/>
        <w:lvlText w:val=""/>
        <w:legacy w:legacy="1" w:legacySpace="0" w:legacyIndent="360"/>
        <w:lvlJc w:val="left"/>
        <w:pPr>
          <w:ind w:left="1440" w:hanging="360"/>
        </w:pPr>
        <w:rPr>
          <w:rFonts w:ascii="Tms Rmn" w:hAnsi="Tms Rmn" w:hint="default"/>
          <w:color w:val="auto"/>
          <w:sz w:val="16"/>
          <w:szCs w:val="16"/>
        </w:rPr>
      </w:lvl>
    </w:lvlOverride>
  </w:num>
  <w:num w:numId="4">
    <w:abstractNumId w:val="8"/>
  </w:num>
  <w:num w:numId="5">
    <w:abstractNumId w:val="12"/>
  </w:num>
  <w:num w:numId="6">
    <w:abstractNumId w:val="24"/>
  </w:num>
  <w:num w:numId="7">
    <w:abstractNumId w:val="27"/>
  </w:num>
  <w:num w:numId="8">
    <w:abstractNumId w:val="35"/>
  </w:num>
  <w:num w:numId="9">
    <w:abstractNumId w:val="28"/>
  </w:num>
  <w:num w:numId="10">
    <w:abstractNumId w:val="37"/>
  </w:num>
  <w:num w:numId="11">
    <w:abstractNumId w:val="34"/>
  </w:num>
  <w:num w:numId="12">
    <w:abstractNumId w:val="21"/>
  </w:num>
  <w:num w:numId="13">
    <w:abstractNumId w:val="2"/>
  </w:num>
  <w:num w:numId="14">
    <w:abstractNumId w:val="14"/>
  </w:num>
  <w:num w:numId="1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1"/>
    <w:lvlOverride w:ilvl="0">
      <w:lvl w:ilvl="0">
        <w:start w:val="1"/>
        <w:numFmt w:val="bullet"/>
        <w:pStyle w:val="BulletItem"/>
        <w:lvlText w:val=""/>
        <w:legacy w:legacy="1" w:legacySpace="0" w:legacyIndent="120"/>
        <w:lvlJc w:val="left"/>
        <w:pPr>
          <w:ind w:left="1920" w:hanging="120"/>
        </w:pPr>
        <w:rPr>
          <w:rFonts w:ascii="Helvetica" w:hAnsi="Helvetica" w:cs="Helvetica" w:hint="default"/>
          <w:sz w:val="18"/>
        </w:rPr>
      </w:lvl>
    </w:lvlOverride>
  </w:num>
  <w:num w:numId="18">
    <w:abstractNumId w:val="13"/>
  </w:num>
  <w:num w:numId="19">
    <w:abstractNumId w:val="18"/>
  </w:num>
  <w:num w:numId="20">
    <w:abstractNumId w:val="31"/>
  </w:num>
  <w:num w:numId="21">
    <w:abstractNumId w:val="5"/>
  </w:num>
  <w:num w:numId="22">
    <w:abstractNumId w:val="15"/>
  </w:num>
  <w:num w:numId="23">
    <w:abstractNumId w:val="4"/>
  </w:num>
  <w:num w:numId="24">
    <w:abstractNumId w:val="19"/>
  </w:num>
  <w:num w:numId="25">
    <w:abstractNumId w:val="10"/>
  </w:num>
  <w:num w:numId="26">
    <w:abstractNumId w:val="17"/>
  </w:num>
  <w:num w:numId="27">
    <w:abstractNumId w:val="22"/>
  </w:num>
  <w:num w:numId="28">
    <w:abstractNumId w:val="16"/>
  </w:num>
  <w:num w:numId="29">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num>
  <w:num w:numId="31">
    <w:abstractNumId w:val="11"/>
  </w:num>
  <w:num w:numId="32">
    <w:abstractNumId w:val="29"/>
  </w:num>
  <w:num w:numId="33">
    <w:abstractNumId w:val="26"/>
  </w:num>
  <w:num w:numId="34">
    <w:abstractNumId w:val="25"/>
  </w:num>
  <w:num w:numId="35">
    <w:abstractNumId w:val="7"/>
  </w:num>
  <w:num w:numId="36">
    <w:abstractNumId w:val="3"/>
  </w:num>
  <w:num w:numId="37">
    <w:abstractNumId w:val="20"/>
  </w:num>
  <w:num w:numId="38">
    <w:abstractNumId w:val="32"/>
  </w:num>
  <w:num w:numId="39">
    <w:abstractNumId w:val="1"/>
    <w:lvlOverride w:ilvl="0">
      <w:lvl w:ilvl="0">
        <w:start w:val="1"/>
        <w:numFmt w:val="bullet"/>
        <w:pStyle w:val="BulletItem"/>
        <w:lvlText w:val=""/>
        <w:legacy w:legacy="1" w:legacySpace="0" w:legacyIndent="360"/>
        <w:lvlJc w:val="left"/>
        <w:pPr>
          <w:ind w:left="1170" w:hanging="360"/>
        </w:pPr>
        <w:rPr>
          <w:rFonts w:ascii="Tms Rmn" w:hAnsi="Tms Rmn" w:hint="default"/>
          <w:color w:val="auto"/>
          <w:sz w:val="16"/>
        </w:rPr>
      </w:lvl>
    </w:lvlOverride>
  </w:num>
  <w:num w:numId="40">
    <w:abstractNumId w:val="36"/>
  </w:num>
  <w:num w:numId="41">
    <w:abstractNumId w:val="30"/>
  </w:num>
  <w:num w:numId="42">
    <w:abstractNumId w:val="0"/>
  </w:num>
  <w:num w:numId="43">
    <w:abstractNumId w:val="1"/>
    <w:lvlOverride w:ilvl="0">
      <w:lvl w:ilvl="0">
        <w:numFmt w:val="bullet"/>
        <w:pStyle w:val="BulletItem"/>
        <w:lvlText w:val=""/>
        <w:legacy w:legacy="1" w:legacySpace="0" w:legacyIndent="360"/>
        <w:lvlJc w:val="left"/>
        <w:pPr>
          <w:ind w:left="1440" w:hanging="360"/>
        </w:pPr>
        <w:rPr>
          <w:rFonts w:ascii="Tms Rmn" w:hAnsi="Tms Rmn" w:hint="default"/>
          <w:color w:val="auto"/>
          <w:sz w:val="16"/>
          <w:szCs w:val="16"/>
        </w:rPr>
      </w:lvl>
    </w:lvlOverride>
  </w:num>
  <w:num w:numId="44">
    <w:abstractNumId w:val="1"/>
    <w:lvlOverride w:ilvl="0">
      <w:lvl w:ilvl="0">
        <w:numFmt w:val="bullet"/>
        <w:pStyle w:val="BulletItem"/>
        <w:lvlText w:val=""/>
        <w:legacy w:legacy="1" w:legacySpace="0" w:legacyIndent="360"/>
        <w:lvlJc w:val="left"/>
        <w:pPr>
          <w:ind w:left="1440" w:hanging="360"/>
        </w:pPr>
        <w:rPr>
          <w:rFonts w:ascii="Tms Rmn" w:hAnsi="Tms Rmn" w:hint="default"/>
          <w:color w:val="auto"/>
          <w:sz w:val="16"/>
          <w:szCs w:val="16"/>
        </w:rPr>
      </w:lvl>
    </w:lvlOverride>
  </w:num>
  <w:num w:numId="45">
    <w:abstractNumId w:val="41"/>
  </w:num>
  <w:num w:numId="46">
    <w:abstractNumId w:val="43"/>
  </w:num>
  <w:num w:numId="47">
    <w:abstractNumId w:val="23"/>
  </w:num>
  <w:num w:numId="48">
    <w:abstractNumId w:val="9"/>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embedSystemFonts/>
  <w:stylePaneFormatFilter w:val="3001"/>
  <w:defaultTabStop w:val="720"/>
  <w:noPunctuationKerning/>
  <w:characterSpacingControl w:val="doNotCompress"/>
  <w:footnotePr>
    <w:footnote w:id="0"/>
    <w:footnote w:id="1"/>
  </w:footnotePr>
  <w:endnotePr>
    <w:endnote w:id="0"/>
    <w:endnote w:id="1"/>
  </w:endnotePr>
  <w:compat/>
  <w:rsids>
    <w:rsidRoot w:val="0071048E"/>
    <w:rsid w:val="000008D9"/>
    <w:rsid w:val="00000D8D"/>
    <w:rsid w:val="00001234"/>
    <w:rsid w:val="0000225F"/>
    <w:rsid w:val="00003521"/>
    <w:rsid w:val="00003D64"/>
    <w:rsid w:val="00003D9F"/>
    <w:rsid w:val="00003ECB"/>
    <w:rsid w:val="00004358"/>
    <w:rsid w:val="0000490E"/>
    <w:rsid w:val="00005096"/>
    <w:rsid w:val="000051B7"/>
    <w:rsid w:val="000052EA"/>
    <w:rsid w:val="000064D5"/>
    <w:rsid w:val="0000764B"/>
    <w:rsid w:val="000100D9"/>
    <w:rsid w:val="00011BCF"/>
    <w:rsid w:val="000125D2"/>
    <w:rsid w:val="00012794"/>
    <w:rsid w:val="00012890"/>
    <w:rsid w:val="00012A3F"/>
    <w:rsid w:val="00012F31"/>
    <w:rsid w:val="00013627"/>
    <w:rsid w:val="000146D6"/>
    <w:rsid w:val="00015293"/>
    <w:rsid w:val="00015950"/>
    <w:rsid w:val="00015FCD"/>
    <w:rsid w:val="000166F9"/>
    <w:rsid w:val="000179DE"/>
    <w:rsid w:val="000206BC"/>
    <w:rsid w:val="00020A23"/>
    <w:rsid w:val="00021887"/>
    <w:rsid w:val="00021AE3"/>
    <w:rsid w:val="00022E9C"/>
    <w:rsid w:val="00023E5C"/>
    <w:rsid w:val="000240D0"/>
    <w:rsid w:val="00024DFE"/>
    <w:rsid w:val="00026A47"/>
    <w:rsid w:val="00027572"/>
    <w:rsid w:val="00027666"/>
    <w:rsid w:val="000279C4"/>
    <w:rsid w:val="0003174D"/>
    <w:rsid w:val="00032621"/>
    <w:rsid w:val="00032626"/>
    <w:rsid w:val="00032A4D"/>
    <w:rsid w:val="0003383F"/>
    <w:rsid w:val="00034513"/>
    <w:rsid w:val="00034697"/>
    <w:rsid w:val="00034B4B"/>
    <w:rsid w:val="00035475"/>
    <w:rsid w:val="0003560F"/>
    <w:rsid w:val="00035B01"/>
    <w:rsid w:val="00037792"/>
    <w:rsid w:val="00040106"/>
    <w:rsid w:val="0004085E"/>
    <w:rsid w:val="00041593"/>
    <w:rsid w:val="00041736"/>
    <w:rsid w:val="00041860"/>
    <w:rsid w:val="00042422"/>
    <w:rsid w:val="0004288C"/>
    <w:rsid w:val="0004369A"/>
    <w:rsid w:val="00043A81"/>
    <w:rsid w:val="00044737"/>
    <w:rsid w:val="000450D3"/>
    <w:rsid w:val="00045AA2"/>
    <w:rsid w:val="00045B27"/>
    <w:rsid w:val="0004686C"/>
    <w:rsid w:val="00046A3D"/>
    <w:rsid w:val="00047688"/>
    <w:rsid w:val="000515BB"/>
    <w:rsid w:val="0005194F"/>
    <w:rsid w:val="00052BD3"/>
    <w:rsid w:val="00052FEF"/>
    <w:rsid w:val="00053594"/>
    <w:rsid w:val="000542E7"/>
    <w:rsid w:val="0005466F"/>
    <w:rsid w:val="00054B02"/>
    <w:rsid w:val="00054D9D"/>
    <w:rsid w:val="00054EC9"/>
    <w:rsid w:val="00055B89"/>
    <w:rsid w:val="00055E24"/>
    <w:rsid w:val="00056D04"/>
    <w:rsid w:val="000578EB"/>
    <w:rsid w:val="00057F69"/>
    <w:rsid w:val="00057FBE"/>
    <w:rsid w:val="00057FE2"/>
    <w:rsid w:val="000606CE"/>
    <w:rsid w:val="0006246D"/>
    <w:rsid w:val="00062654"/>
    <w:rsid w:val="000635F5"/>
    <w:rsid w:val="000643B2"/>
    <w:rsid w:val="00065313"/>
    <w:rsid w:val="0006637C"/>
    <w:rsid w:val="000664FC"/>
    <w:rsid w:val="00066CBA"/>
    <w:rsid w:val="00070835"/>
    <w:rsid w:val="00070DA7"/>
    <w:rsid w:val="0007137C"/>
    <w:rsid w:val="00072759"/>
    <w:rsid w:val="000731C5"/>
    <w:rsid w:val="00073736"/>
    <w:rsid w:val="00073E81"/>
    <w:rsid w:val="00073F6A"/>
    <w:rsid w:val="000741EE"/>
    <w:rsid w:val="00074387"/>
    <w:rsid w:val="00074DB6"/>
    <w:rsid w:val="00074DBF"/>
    <w:rsid w:val="000750DB"/>
    <w:rsid w:val="000755CA"/>
    <w:rsid w:val="00075FD6"/>
    <w:rsid w:val="00076430"/>
    <w:rsid w:val="00077172"/>
    <w:rsid w:val="000777A8"/>
    <w:rsid w:val="00080272"/>
    <w:rsid w:val="0008055C"/>
    <w:rsid w:val="00080BE7"/>
    <w:rsid w:val="0008179C"/>
    <w:rsid w:val="00081867"/>
    <w:rsid w:val="000818B4"/>
    <w:rsid w:val="00082424"/>
    <w:rsid w:val="00082C71"/>
    <w:rsid w:val="000835EB"/>
    <w:rsid w:val="00083A40"/>
    <w:rsid w:val="00083BBB"/>
    <w:rsid w:val="00083FDC"/>
    <w:rsid w:val="00084D28"/>
    <w:rsid w:val="00085173"/>
    <w:rsid w:val="0008579D"/>
    <w:rsid w:val="000863A1"/>
    <w:rsid w:val="000867D9"/>
    <w:rsid w:val="00086D29"/>
    <w:rsid w:val="00086E08"/>
    <w:rsid w:val="00086F83"/>
    <w:rsid w:val="0008750F"/>
    <w:rsid w:val="00087544"/>
    <w:rsid w:val="00087973"/>
    <w:rsid w:val="00090304"/>
    <w:rsid w:val="0009060B"/>
    <w:rsid w:val="000909C5"/>
    <w:rsid w:val="00090CC5"/>
    <w:rsid w:val="0009354A"/>
    <w:rsid w:val="00093994"/>
    <w:rsid w:val="000940FE"/>
    <w:rsid w:val="000945AE"/>
    <w:rsid w:val="00095052"/>
    <w:rsid w:val="000957EE"/>
    <w:rsid w:val="00095881"/>
    <w:rsid w:val="000958FF"/>
    <w:rsid w:val="00096B5E"/>
    <w:rsid w:val="000972EB"/>
    <w:rsid w:val="0009772B"/>
    <w:rsid w:val="00097A35"/>
    <w:rsid w:val="000A1287"/>
    <w:rsid w:val="000A14EB"/>
    <w:rsid w:val="000A1CD0"/>
    <w:rsid w:val="000A1DFD"/>
    <w:rsid w:val="000A1F14"/>
    <w:rsid w:val="000A212D"/>
    <w:rsid w:val="000A2130"/>
    <w:rsid w:val="000A2FFF"/>
    <w:rsid w:val="000A3AFF"/>
    <w:rsid w:val="000A3F5E"/>
    <w:rsid w:val="000A3FD1"/>
    <w:rsid w:val="000A6579"/>
    <w:rsid w:val="000A7E02"/>
    <w:rsid w:val="000B0142"/>
    <w:rsid w:val="000B035A"/>
    <w:rsid w:val="000B06AB"/>
    <w:rsid w:val="000B0A1D"/>
    <w:rsid w:val="000B264E"/>
    <w:rsid w:val="000B3227"/>
    <w:rsid w:val="000B3489"/>
    <w:rsid w:val="000B411A"/>
    <w:rsid w:val="000B48EC"/>
    <w:rsid w:val="000B4BF9"/>
    <w:rsid w:val="000B59FF"/>
    <w:rsid w:val="000B61D9"/>
    <w:rsid w:val="000B62AA"/>
    <w:rsid w:val="000B7EA1"/>
    <w:rsid w:val="000B7EC6"/>
    <w:rsid w:val="000C00E5"/>
    <w:rsid w:val="000C1008"/>
    <w:rsid w:val="000C2059"/>
    <w:rsid w:val="000C275F"/>
    <w:rsid w:val="000C3906"/>
    <w:rsid w:val="000C39E8"/>
    <w:rsid w:val="000C4B3D"/>
    <w:rsid w:val="000C57BE"/>
    <w:rsid w:val="000C5821"/>
    <w:rsid w:val="000C608E"/>
    <w:rsid w:val="000C6610"/>
    <w:rsid w:val="000C6648"/>
    <w:rsid w:val="000C6966"/>
    <w:rsid w:val="000C6D01"/>
    <w:rsid w:val="000C6FC2"/>
    <w:rsid w:val="000C7590"/>
    <w:rsid w:val="000C7B90"/>
    <w:rsid w:val="000C7D5F"/>
    <w:rsid w:val="000D0325"/>
    <w:rsid w:val="000D0C82"/>
    <w:rsid w:val="000D0DC5"/>
    <w:rsid w:val="000D0F07"/>
    <w:rsid w:val="000D1576"/>
    <w:rsid w:val="000D185C"/>
    <w:rsid w:val="000D1F08"/>
    <w:rsid w:val="000D2BD6"/>
    <w:rsid w:val="000D2E1D"/>
    <w:rsid w:val="000D3A5A"/>
    <w:rsid w:val="000D3ADF"/>
    <w:rsid w:val="000D3D9C"/>
    <w:rsid w:val="000D502D"/>
    <w:rsid w:val="000D517E"/>
    <w:rsid w:val="000D5812"/>
    <w:rsid w:val="000D5895"/>
    <w:rsid w:val="000D6543"/>
    <w:rsid w:val="000D65ED"/>
    <w:rsid w:val="000E05B7"/>
    <w:rsid w:val="000E0916"/>
    <w:rsid w:val="000E10FE"/>
    <w:rsid w:val="000E14F8"/>
    <w:rsid w:val="000E2A92"/>
    <w:rsid w:val="000E2C8B"/>
    <w:rsid w:val="000E342C"/>
    <w:rsid w:val="000E3B44"/>
    <w:rsid w:val="000E3F81"/>
    <w:rsid w:val="000E4079"/>
    <w:rsid w:val="000E4376"/>
    <w:rsid w:val="000E4911"/>
    <w:rsid w:val="000E4CCD"/>
    <w:rsid w:val="000E50CE"/>
    <w:rsid w:val="000E5272"/>
    <w:rsid w:val="000E589E"/>
    <w:rsid w:val="000E6239"/>
    <w:rsid w:val="000E6DD5"/>
    <w:rsid w:val="000E6F51"/>
    <w:rsid w:val="000E7CA4"/>
    <w:rsid w:val="000F280F"/>
    <w:rsid w:val="000F3077"/>
    <w:rsid w:val="000F349F"/>
    <w:rsid w:val="000F3737"/>
    <w:rsid w:val="000F3A61"/>
    <w:rsid w:val="000F55F5"/>
    <w:rsid w:val="000F63A9"/>
    <w:rsid w:val="000F6804"/>
    <w:rsid w:val="000F68A4"/>
    <w:rsid w:val="000F698C"/>
    <w:rsid w:val="000F7444"/>
    <w:rsid w:val="000F7EEE"/>
    <w:rsid w:val="00100328"/>
    <w:rsid w:val="001005EC"/>
    <w:rsid w:val="0010196F"/>
    <w:rsid w:val="00103997"/>
    <w:rsid w:val="00103A68"/>
    <w:rsid w:val="00104238"/>
    <w:rsid w:val="0010458D"/>
    <w:rsid w:val="0010568D"/>
    <w:rsid w:val="0010580F"/>
    <w:rsid w:val="00105AF7"/>
    <w:rsid w:val="00106668"/>
    <w:rsid w:val="00106B07"/>
    <w:rsid w:val="00106D04"/>
    <w:rsid w:val="0010746A"/>
    <w:rsid w:val="001075E1"/>
    <w:rsid w:val="0010762C"/>
    <w:rsid w:val="001112B8"/>
    <w:rsid w:val="001113D4"/>
    <w:rsid w:val="0011244D"/>
    <w:rsid w:val="001127F0"/>
    <w:rsid w:val="00112C6F"/>
    <w:rsid w:val="00113C8B"/>
    <w:rsid w:val="00113CF8"/>
    <w:rsid w:val="00113E69"/>
    <w:rsid w:val="0011449B"/>
    <w:rsid w:val="00116016"/>
    <w:rsid w:val="00116367"/>
    <w:rsid w:val="001167C7"/>
    <w:rsid w:val="0011695C"/>
    <w:rsid w:val="00117051"/>
    <w:rsid w:val="00117456"/>
    <w:rsid w:val="00117DB3"/>
    <w:rsid w:val="00120C6F"/>
    <w:rsid w:val="00120D65"/>
    <w:rsid w:val="00121670"/>
    <w:rsid w:val="00122697"/>
    <w:rsid w:val="00122A8D"/>
    <w:rsid w:val="00122D2E"/>
    <w:rsid w:val="00123683"/>
    <w:rsid w:val="00124A63"/>
    <w:rsid w:val="00124D73"/>
    <w:rsid w:val="00125ACA"/>
    <w:rsid w:val="00125FC3"/>
    <w:rsid w:val="001265D8"/>
    <w:rsid w:val="00126D04"/>
    <w:rsid w:val="001274DA"/>
    <w:rsid w:val="00127B6A"/>
    <w:rsid w:val="00130DAD"/>
    <w:rsid w:val="00131160"/>
    <w:rsid w:val="00131B7D"/>
    <w:rsid w:val="00132558"/>
    <w:rsid w:val="00132DE1"/>
    <w:rsid w:val="001338EE"/>
    <w:rsid w:val="00134174"/>
    <w:rsid w:val="001345AD"/>
    <w:rsid w:val="00134E94"/>
    <w:rsid w:val="00134F33"/>
    <w:rsid w:val="001358C0"/>
    <w:rsid w:val="00136245"/>
    <w:rsid w:val="00136CB3"/>
    <w:rsid w:val="00137191"/>
    <w:rsid w:val="00141C74"/>
    <w:rsid w:val="00141E06"/>
    <w:rsid w:val="00142980"/>
    <w:rsid w:val="00142CDA"/>
    <w:rsid w:val="00144718"/>
    <w:rsid w:val="00145318"/>
    <w:rsid w:val="001458E4"/>
    <w:rsid w:val="001470DA"/>
    <w:rsid w:val="00147D9B"/>
    <w:rsid w:val="00147EE1"/>
    <w:rsid w:val="00150028"/>
    <w:rsid w:val="001504F0"/>
    <w:rsid w:val="00151AB6"/>
    <w:rsid w:val="001524C6"/>
    <w:rsid w:val="00152583"/>
    <w:rsid w:val="00152F9A"/>
    <w:rsid w:val="00153069"/>
    <w:rsid w:val="00153502"/>
    <w:rsid w:val="00153512"/>
    <w:rsid w:val="001538A2"/>
    <w:rsid w:val="00153E19"/>
    <w:rsid w:val="00153EB1"/>
    <w:rsid w:val="00154B85"/>
    <w:rsid w:val="0015634F"/>
    <w:rsid w:val="00156B24"/>
    <w:rsid w:val="00156C74"/>
    <w:rsid w:val="00157A40"/>
    <w:rsid w:val="00160137"/>
    <w:rsid w:val="00160A8D"/>
    <w:rsid w:val="00162C29"/>
    <w:rsid w:val="00163471"/>
    <w:rsid w:val="001652BC"/>
    <w:rsid w:val="0016554D"/>
    <w:rsid w:val="00165BDD"/>
    <w:rsid w:val="00166AC2"/>
    <w:rsid w:val="00166C2E"/>
    <w:rsid w:val="00167907"/>
    <w:rsid w:val="00167993"/>
    <w:rsid w:val="00170D38"/>
    <w:rsid w:val="001713D6"/>
    <w:rsid w:val="0017184F"/>
    <w:rsid w:val="0017211B"/>
    <w:rsid w:val="00172DD5"/>
    <w:rsid w:val="00172DF1"/>
    <w:rsid w:val="00172E53"/>
    <w:rsid w:val="00173E60"/>
    <w:rsid w:val="00174759"/>
    <w:rsid w:val="001750EA"/>
    <w:rsid w:val="001752BF"/>
    <w:rsid w:val="001758B1"/>
    <w:rsid w:val="0017663B"/>
    <w:rsid w:val="00176B6F"/>
    <w:rsid w:val="00177118"/>
    <w:rsid w:val="00177277"/>
    <w:rsid w:val="00177A23"/>
    <w:rsid w:val="00177B11"/>
    <w:rsid w:val="00180AFD"/>
    <w:rsid w:val="00180D47"/>
    <w:rsid w:val="00180DAC"/>
    <w:rsid w:val="00182E2A"/>
    <w:rsid w:val="00183921"/>
    <w:rsid w:val="00183BBA"/>
    <w:rsid w:val="00184BEC"/>
    <w:rsid w:val="00184C7C"/>
    <w:rsid w:val="00185C01"/>
    <w:rsid w:val="0018624F"/>
    <w:rsid w:val="0018689F"/>
    <w:rsid w:val="001868DD"/>
    <w:rsid w:val="00186FEB"/>
    <w:rsid w:val="0018772D"/>
    <w:rsid w:val="00187F34"/>
    <w:rsid w:val="001907EF"/>
    <w:rsid w:val="00190A63"/>
    <w:rsid w:val="00190FB0"/>
    <w:rsid w:val="00191F28"/>
    <w:rsid w:val="00192E2B"/>
    <w:rsid w:val="00194E09"/>
    <w:rsid w:val="00194E62"/>
    <w:rsid w:val="00194F78"/>
    <w:rsid w:val="00195EBA"/>
    <w:rsid w:val="001962F2"/>
    <w:rsid w:val="00197B91"/>
    <w:rsid w:val="001A0CE5"/>
    <w:rsid w:val="001A0F2B"/>
    <w:rsid w:val="001A177F"/>
    <w:rsid w:val="001A1E84"/>
    <w:rsid w:val="001A24BB"/>
    <w:rsid w:val="001A271D"/>
    <w:rsid w:val="001A2FA0"/>
    <w:rsid w:val="001A3021"/>
    <w:rsid w:val="001A4087"/>
    <w:rsid w:val="001A4D72"/>
    <w:rsid w:val="001A51A9"/>
    <w:rsid w:val="001A5C93"/>
    <w:rsid w:val="001A6343"/>
    <w:rsid w:val="001A68FA"/>
    <w:rsid w:val="001A7ABE"/>
    <w:rsid w:val="001A7C4C"/>
    <w:rsid w:val="001B0373"/>
    <w:rsid w:val="001B0619"/>
    <w:rsid w:val="001B0780"/>
    <w:rsid w:val="001B0993"/>
    <w:rsid w:val="001B0CEB"/>
    <w:rsid w:val="001B11B4"/>
    <w:rsid w:val="001B13A4"/>
    <w:rsid w:val="001B25F4"/>
    <w:rsid w:val="001B2C55"/>
    <w:rsid w:val="001B3146"/>
    <w:rsid w:val="001B443D"/>
    <w:rsid w:val="001B4BEE"/>
    <w:rsid w:val="001B5E2B"/>
    <w:rsid w:val="001C0105"/>
    <w:rsid w:val="001C0213"/>
    <w:rsid w:val="001C0A3E"/>
    <w:rsid w:val="001C0DE8"/>
    <w:rsid w:val="001C167E"/>
    <w:rsid w:val="001C3615"/>
    <w:rsid w:val="001C39C8"/>
    <w:rsid w:val="001C450F"/>
    <w:rsid w:val="001C61A9"/>
    <w:rsid w:val="001C69F7"/>
    <w:rsid w:val="001C6C21"/>
    <w:rsid w:val="001C77F7"/>
    <w:rsid w:val="001D0961"/>
    <w:rsid w:val="001D0C64"/>
    <w:rsid w:val="001D0E59"/>
    <w:rsid w:val="001D1C17"/>
    <w:rsid w:val="001D1D49"/>
    <w:rsid w:val="001D3484"/>
    <w:rsid w:val="001D4993"/>
    <w:rsid w:val="001D4E7C"/>
    <w:rsid w:val="001D58D5"/>
    <w:rsid w:val="001D5C5D"/>
    <w:rsid w:val="001D60FD"/>
    <w:rsid w:val="001D6BBB"/>
    <w:rsid w:val="001E0BF0"/>
    <w:rsid w:val="001E1627"/>
    <w:rsid w:val="001E1896"/>
    <w:rsid w:val="001E21FF"/>
    <w:rsid w:val="001E27E7"/>
    <w:rsid w:val="001E2AD6"/>
    <w:rsid w:val="001E39C2"/>
    <w:rsid w:val="001E3CBA"/>
    <w:rsid w:val="001E3DEC"/>
    <w:rsid w:val="001E40D7"/>
    <w:rsid w:val="001E40EB"/>
    <w:rsid w:val="001E4F59"/>
    <w:rsid w:val="001E5073"/>
    <w:rsid w:val="001E5AB1"/>
    <w:rsid w:val="001E624D"/>
    <w:rsid w:val="001E6420"/>
    <w:rsid w:val="001E6CAF"/>
    <w:rsid w:val="001E76DD"/>
    <w:rsid w:val="001F03A7"/>
    <w:rsid w:val="001F05B2"/>
    <w:rsid w:val="001F08B1"/>
    <w:rsid w:val="001F1FE2"/>
    <w:rsid w:val="001F2FC5"/>
    <w:rsid w:val="001F63BD"/>
    <w:rsid w:val="001F7737"/>
    <w:rsid w:val="002028F4"/>
    <w:rsid w:val="002035F6"/>
    <w:rsid w:val="002039F5"/>
    <w:rsid w:val="00204288"/>
    <w:rsid w:val="0020518E"/>
    <w:rsid w:val="0020574E"/>
    <w:rsid w:val="0020595B"/>
    <w:rsid w:val="00205DBE"/>
    <w:rsid w:val="00206FD3"/>
    <w:rsid w:val="002070FE"/>
    <w:rsid w:val="00210301"/>
    <w:rsid w:val="00210A90"/>
    <w:rsid w:val="00210E5E"/>
    <w:rsid w:val="0021101F"/>
    <w:rsid w:val="00211639"/>
    <w:rsid w:val="00212517"/>
    <w:rsid w:val="00212711"/>
    <w:rsid w:val="00212A8F"/>
    <w:rsid w:val="00212C89"/>
    <w:rsid w:val="002133E2"/>
    <w:rsid w:val="00214130"/>
    <w:rsid w:val="0021562A"/>
    <w:rsid w:val="00215785"/>
    <w:rsid w:val="00217622"/>
    <w:rsid w:val="002179C3"/>
    <w:rsid w:val="00217A6A"/>
    <w:rsid w:val="00220A93"/>
    <w:rsid w:val="00220E03"/>
    <w:rsid w:val="0022127F"/>
    <w:rsid w:val="002220FC"/>
    <w:rsid w:val="0022263B"/>
    <w:rsid w:val="00223923"/>
    <w:rsid w:val="00224E84"/>
    <w:rsid w:val="00225142"/>
    <w:rsid w:val="002256AF"/>
    <w:rsid w:val="00226A8C"/>
    <w:rsid w:val="00227E67"/>
    <w:rsid w:val="002301EF"/>
    <w:rsid w:val="00230AC7"/>
    <w:rsid w:val="00231BEF"/>
    <w:rsid w:val="0023204C"/>
    <w:rsid w:val="002322FA"/>
    <w:rsid w:val="0023239E"/>
    <w:rsid w:val="00232A78"/>
    <w:rsid w:val="002331CE"/>
    <w:rsid w:val="002332E7"/>
    <w:rsid w:val="0023379B"/>
    <w:rsid w:val="00233923"/>
    <w:rsid w:val="00233B24"/>
    <w:rsid w:val="00233B63"/>
    <w:rsid w:val="00233C23"/>
    <w:rsid w:val="0023414E"/>
    <w:rsid w:val="00234692"/>
    <w:rsid w:val="00234AAC"/>
    <w:rsid w:val="00234C6D"/>
    <w:rsid w:val="0023502D"/>
    <w:rsid w:val="002352FB"/>
    <w:rsid w:val="00235452"/>
    <w:rsid w:val="0023573B"/>
    <w:rsid w:val="0023691E"/>
    <w:rsid w:val="00237C9E"/>
    <w:rsid w:val="0024064C"/>
    <w:rsid w:val="00240789"/>
    <w:rsid w:val="00240F09"/>
    <w:rsid w:val="00241804"/>
    <w:rsid w:val="00242807"/>
    <w:rsid w:val="002437BF"/>
    <w:rsid w:val="00243C7B"/>
    <w:rsid w:val="00243EC4"/>
    <w:rsid w:val="0024441F"/>
    <w:rsid w:val="00245187"/>
    <w:rsid w:val="002459E9"/>
    <w:rsid w:val="00246571"/>
    <w:rsid w:val="00246AAF"/>
    <w:rsid w:val="00247400"/>
    <w:rsid w:val="00247515"/>
    <w:rsid w:val="00247CD9"/>
    <w:rsid w:val="00250318"/>
    <w:rsid w:val="002503DE"/>
    <w:rsid w:val="002507E8"/>
    <w:rsid w:val="00250BE4"/>
    <w:rsid w:val="00251319"/>
    <w:rsid w:val="00251F25"/>
    <w:rsid w:val="00252D9D"/>
    <w:rsid w:val="002530E5"/>
    <w:rsid w:val="00253701"/>
    <w:rsid w:val="00254726"/>
    <w:rsid w:val="00254F1A"/>
    <w:rsid w:val="002550D7"/>
    <w:rsid w:val="00255163"/>
    <w:rsid w:val="002555F1"/>
    <w:rsid w:val="0025582D"/>
    <w:rsid w:val="00256960"/>
    <w:rsid w:val="00257390"/>
    <w:rsid w:val="00257AA9"/>
    <w:rsid w:val="00260023"/>
    <w:rsid w:val="002604A8"/>
    <w:rsid w:val="0026088B"/>
    <w:rsid w:val="00260DDA"/>
    <w:rsid w:val="00261BEA"/>
    <w:rsid w:val="00262A42"/>
    <w:rsid w:val="00262D74"/>
    <w:rsid w:val="00264BA3"/>
    <w:rsid w:val="00264F70"/>
    <w:rsid w:val="0026579C"/>
    <w:rsid w:val="00265CD1"/>
    <w:rsid w:val="00265CF6"/>
    <w:rsid w:val="00265EF9"/>
    <w:rsid w:val="002666A8"/>
    <w:rsid w:val="002666B3"/>
    <w:rsid w:val="0026689F"/>
    <w:rsid w:val="0026718B"/>
    <w:rsid w:val="00267B92"/>
    <w:rsid w:val="00270701"/>
    <w:rsid w:val="002726AF"/>
    <w:rsid w:val="00272927"/>
    <w:rsid w:val="00274216"/>
    <w:rsid w:val="002745C7"/>
    <w:rsid w:val="0027464B"/>
    <w:rsid w:val="00274A3E"/>
    <w:rsid w:val="0027566D"/>
    <w:rsid w:val="00276ADD"/>
    <w:rsid w:val="002777F2"/>
    <w:rsid w:val="00280BBD"/>
    <w:rsid w:val="00280DD2"/>
    <w:rsid w:val="00282402"/>
    <w:rsid w:val="00282494"/>
    <w:rsid w:val="00282BD5"/>
    <w:rsid w:val="00283166"/>
    <w:rsid w:val="00283B53"/>
    <w:rsid w:val="00283E2E"/>
    <w:rsid w:val="0028414D"/>
    <w:rsid w:val="002853C9"/>
    <w:rsid w:val="00285782"/>
    <w:rsid w:val="0028601B"/>
    <w:rsid w:val="00287828"/>
    <w:rsid w:val="00290057"/>
    <w:rsid w:val="0029060E"/>
    <w:rsid w:val="00290795"/>
    <w:rsid w:val="00290E94"/>
    <w:rsid w:val="002916E2"/>
    <w:rsid w:val="00291C3D"/>
    <w:rsid w:val="00291F6A"/>
    <w:rsid w:val="00292F84"/>
    <w:rsid w:val="0029333F"/>
    <w:rsid w:val="002938C3"/>
    <w:rsid w:val="00293CED"/>
    <w:rsid w:val="00293F4A"/>
    <w:rsid w:val="00294829"/>
    <w:rsid w:val="002954EA"/>
    <w:rsid w:val="0029584F"/>
    <w:rsid w:val="00295C78"/>
    <w:rsid w:val="002964BD"/>
    <w:rsid w:val="00297B8E"/>
    <w:rsid w:val="002A0640"/>
    <w:rsid w:val="002A073F"/>
    <w:rsid w:val="002A139B"/>
    <w:rsid w:val="002A1E10"/>
    <w:rsid w:val="002A24BD"/>
    <w:rsid w:val="002A27E5"/>
    <w:rsid w:val="002A2848"/>
    <w:rsid w:val="002A4EA7"/>
    <w:rsid w:val="002A506C"/>
    <w:rsid w:val="002A5A38"/>
    <w:rsid w:val="002A6102"/>
    <w:rsid w:val="002A621E"/>
    <w:rsid w:val="002A6A5F"/>
    <w:rsid w:val="002A6EC0"/>
    <w:rsid w:val="002A7D20"/>
    <w:rsid w:val="002B0076"/>
    <w:rsid w:val="002B042D"/>
    <w:rsid w:val="002B098B"/>
    <w:rsid w:val="002B0ED1"/>
    <w:rsid w:val="002B2A46"/>
    <w:rsid w:val="002B2B29"/>
    <w:rsid w:val="002B3925"/>
    <w:rsid w:val="002B3EAE"/>
    <w:rsid w:val="002B4105"/>
    <w:rsid w:val="002B6D32"/>
    <w:rsid w:val="002B726D"/>
    <w:rsid w:val="002B74AD"/>
    <w:rsid w:val="002C0B16"/>
    <w:rsid w:val="002C1201"/>
    <w:rsid w:val="002C15FD"/>
    <w:rsid w:val="002C1CFB"/>
    <w:rsid w:val="002C2C62"/>
    <w:rsid w:val="002C3438"/>
    <w:rsid w:val="002C3579"/>
    <w:rsid w:val="002C3957"/>
    <w:rsid w:val="002C3DEA"/>
    <w:rsid w:val="002C4707"/>
    <w:rsid w:val="002C4C63"/>
    <w:rsid w:val="002C4D0E"/>
    <w:rsid w:val="002C654A"/>
    <w:rsid w:val="002C6D05"/>
    <w:rsid w:val="002C7F5F"/>
    <w:rsid w:val="002D19B2"/>
    <w:rsid w:val="002D2048"/>
    <w:rsid w:val="002D2615"/>
    <w:rsid w:val="002D3D3B"/>
    <w:rsid w:val="002D430C"/>
    <w:rsid w:val="002D43FF"/>
    <w:rsid w:val="002D54B9"/>
    <w:rsid w:val="002D55F3"/>
    <w:rsid w:val="002D5880"/>
    <w:rsid w:val="002D7C05"/>
    <w:rsid w:val="002E03F7"/>
    <w:rsid w:val="002E0678"/>
    <w:rsid w:val="002E0FF8"/>
    <w:rsid w:val="002E1ECA"/>
    <w:rsid w:val="002E296A"/>
    <w:rsid w:val="002E4D46"/>
    <w:rsid w:val="002E4D62"/>
    <w:rsid w:val="002E5477"/>
    <w:rsid w:val="002E663F"/>
    <w:rsid w:val="002F09BE"/>
    <w:rsid w:val="002F0B94"/>
    <w:rsid w:val="002F1150"/>
    <w:rsid w:val="002F178C"/>
    <w:rsid w:val="002F1DAC"/>
    <w:rsid w:val="002F30AA"/>
    <w:rsid w:val="002F30C2"/>
    <w:rsid w:val="002F3173"/>
    <w:rsid w:val="002F3CD8"/>
    <w:rsid w:val="002F5BAB"/>
    <w:rsid w:val="002F5BCA"/>
    <w:rsid w:val="002F5F6B"/>
    <w:rsid w:val="002F62E9"/>
    <w:rsid w:val="002F6412"/>
    <w:rsid w:val="002F692A"/>
    <w:rsid w:val="002F6DA3"/>
    <w:rsid w:val="002F735B"/>
    <w:rsid w:val="002F7AE8"/>
    <w:rsid w:val="003017B2"/>
    <w:rsid w:val="00301F17"/>
    <w:rsid w:val="00302387"/>
    <w:rsid w:val="00302B42"/>
    <w:rsid w:val="003031DA"/>
    <w:rsid w:val="00304A59"/>
    <w:rsid w:val="00304AB5"/>
    <w:rsid w:val="00305D57"/>
    <w:rsid w:val="00306552"/>
    <w:rsid w:val="003066C9"/>
    <w:rsid w:val="003070D3"/>
    <w:rsid w:val="0030754D"/>
    <w:rsid w:val="003076B5"/>
    <w:rsid w:val="00307962"/>
    <w:rsid w:val="00310260"/>
    <w:rsid w:val="003102B8"/>
    <w:rsid w:val="00310B13"/>
    <w:rsid w:val="00310BBC"/>
    <w:rsid w:val="00311D48"/>
    <w:rsid w:val="00311F16"/>
    <w:rsid w:val="00312064"/>
    <w:rsid w:val="003126C9"/>
    <w:rsid w:val="003128F1"/>
    <w:rsid w:val="00313163"/>
    <w:rsid w:val="00313183"/>
    <w:rsid w:val="00313387"/>
    <w:rsid w:val="00313624"/>
    <w:rsid w:val="00313780"/>
    <w:rsid w:val="00313914"/>
    <w:rsid w:val="00314719"/>
    <w:rsid w:val="00314F9F"/>
    <w:rsid w:val="00315B3E"/>
    <w:rsid w:val="00316179"/>
    <w:rsid w:val="00316516"/>
    <w:rsid w:val="00316759"/>
    <w:rsid w:val="003175C7"/>
    <w:rsid w:val="003200F7"/>
    <w:rsid w:val="00320466"/>
    <w:rsid w:val="00320EAC"/>
    <w:rsid w:val="00321031"/>
    <w:rsid w:val="003211D3"/>
    <w:rsid w:val="003215F4"/>
    <w:rsid w:val="00321BCB"/>
    <w:rsid w:val="003224AA"/>
    <w:rsid w:val="003246B1"/>
    <w:rsid w:val="003248A6"/>
    <w:rsid w:val="00325E21"/>
    <w:rsid w:val="00326126"/>
    <w:rsid w:val="003262A5"/>
    <w:rsid w:val="0032636C"/>
    <w:rsid w:val="00327C43"/>
    <w:rsid w:val="00327FDF"/>
    <w:rsid w:val="003301A8"/>
    <w:rsid w:val="00330494"/>
    <w:rsid w:val="00331436"/>
    <w:rsid w:val="003317D2"/>
    <w:rsid w:val="00331FEA"/>
    <w:rsid w:val="00332803"/>
    <w:rsid w:val="00334101"/>
    <w:rsid w:val="00334FE4"/>
    <w:rsid w:val="00335C7C"/>
    <w:rsid w:val="0033667C"/>
    <w:rsid w:val="0033684E"/>
    <w:rsid w:val="00336E3E"/>
    <w:rsid w:val="00337675"/>
    <w:rsid w:val="00341833"/>
    <w:rsid w:val="00342470"/>
    <w:rsid w:val="00342612"/>
    <w:rsid w:val="00343336"/>
    <w:rsid w:val="003433A5"/>
    <w:rsid w:val="003442F4"/>
    <w:rsid w:val="003448B6"/>
    <w:rsid w:val="00345687"/>
    <w:rsid w:val="00345704"/>
    <w:rsid w:val="00345A63"/>
    <w:rsid w:val="00346BA2"/>
    <w:rsid w:val="0034758B"/>
    <w:rsid w:val="0034766B"/>
    <w:rsid w:val="00350014"/>
    <w:rsid w:val="00350477"/>
    <w:rsid w:val="00350605"/>
    <w:rsid w:val="0035088E"/>
    <w:rsid w:val="00350ECA"/>
    <w:rsid w:val="00351118"/>
    <w:rsid w:val="00351D0E"/>
    <w:rsid w:val="00352E21"/>
    <w:rsid w:val="00352E50"/>
    <w:rsid w:val="00353BC4"/>
    <w:rsid w:val="00353EA5"/>
    <w:rsid w:val="003550F1"/>
    <w:rsid w:val="00355D7E"/>
    <w:rsid w:val="00355E01"/>
    <w:rsid w:val="00356070"/>
    <w:rsid w:val="003566E4"/>
    <w:rsid w:val="003567DC"/>
    <w:rsid w:val="00361275"/>
    <w:rsid w:val="00361801"/>
    <w:rsid w:val="0036205C"/>
    <w:rsid w:val="00362501"/>
    <w:rsid w:val="00362B26"/>
    <w:rsid w:val="00363A26"/>
    <w:rsid w:val="00363CC4"/>
    <w:rsid w:val="00364203"/>
    <w:rsid w:val="00364D1A"/>
    <w:rsid w:val="00366C5A"/>
    <w:rsid w:val="0036721E"/>
    <w:rsid w:val="003707D5"/>
    <w:rsid w:val="00370813"/>
    <w:rsid w:val="003710C5"/>
    <w:rsid w:val="00371961"/>
    <w:rsid w:val="00372631"/>
    <w:rsid w:val="003729B8"/>
    <w:rsid w:val="00373839"/>
    <w:rsid w:val="00374D70"/>
    <w:rsid w:val="003750EC"/>
    <w:rsid w:val="003754C2"/>
    <w:rsid w:val="003768BF"/>
    <w:rsid w:val="00377921"/>
    <w:rsid w:val="003803B3"/>
    <w:rsid w:val="00380D68"/>
    <w:rsid w:val="0038246F"/>
    <w:rsid w:val="00382A46"/>
    <w:rsid w:val="00382CB3"/>
    <w:rsid w:val="00382E41"/>
    <w:rsid w:val="00382F45"/>
    <w:rsid w:val="00383D62"/>
    <w:rsid w:val="003862F6"/>
    <w:rsid w:val="00386E36"/>
    <w:rsid w:val="00386E9B"/>
    <w:rsid w:val="00387459"/>
    <w:rsid w:val="00387C80"/>
    <w:rsid w:val="00390519"/>
    <w:rsid w:val="00391193"/>
    <w:rsid w:val="0039145D"/>
    <w:rsid w:val="003919B6"/>
    <w:rsid w:val="00391F8F"/>
    <w:rsid w:val="003926F8"/>
    <w:rsid w:val="00392B3C"/>
    <w:rsid w:val="00392B5E"/>
    <w:rsid w:val="00392E02"/>
    <w:rsid w:val="00392FA6"/>
    <w:rsid w:val="0039325D"/>
    <w:rsid w:val="003942BF"/>
    <w:rsid w:val="003968FF"/>
    <w:rsid w:val="00396EF2"/>
    <w:rsid w:val="003A065C"/>
    <w:rsid w:val="003A15C5"/>
    <w:rsid w:val="003A185F"/>
    <w:rsid w:val="003A3DCB"/>
    <w:rsid w:val="003A4130"/>
    <w:rsid w:val="003A4A7E"/>
    <w:rsid w:val="003A5237"/>
    <w:rsid w:val="003A533D"/>
    <w:rsid w:val="003A5DCC"/>
    <w:rsid w:val="003A5E09"/>
    <w:rsid w:val="003A6628"/>
    <w:rsid w:val="003A6967"/>
    <w:rsid w:val="003A6F22"/>
    <w:rsid w:val="003A72D6"/>
    <w:rsid w:val="003A7687"/>
    <w:rsid w:val="003A7B11"/>
    <w:rsid w:val="003A7D3F"/>
    <w:rsid w:val="003B05DD"/>
    <w:rsid w:val="003B09C4"/>
    <w:rsid w:val="003B09DB"/>
    <w:rsid w:val="003B0E9A"/>
    <w:rsid w:val="003B16F6"/>
    <w:rsid w:val="003B216C"/>
    <w:rsid w:val="003B2496"/>
    <w:rsid w:val="003B2648"/>
    <w:rsid w:val="003B3152"/>
    <w:rsid w:val="003B3233"/>
    <w:rsid w:val="003B4054"/>
    <w:rsid w:val="003B40C2"/>
    <w:rsid w:val="003B4ECB"/>
    <w:rsid w:val="003B4FE5"/>
    <w:rsid w:val="003B5551"/>
    <w:rsid w:val="003B6850"/>
    <w:rsid w:val="003B6CF3"/>
    <w:rsid w:val="003B7A3F"/>
    <w:rsid w:val="003B7D81"/>
    <w:rsid w:val="003C015A"/>
    <w:rsid w:val="003C030F"/>
    <w:rsid w:val="003C1A61"/>
    <w:rsid w:val="003C1BEC"/>
    <w:rsid w:val="003C3A4B"/>
    <w:rsid w:val="003C3BE1"/>
    <w:rsid w:val="003C3D97"/>
    <w:rsid w:val="003C4828"/>
    <w:rsid w:val="003C5AFC"/>
    <w:rsid w:val="003C5DF6"/>
    <w:rsid w:val="003C79C0"/>
    <w:rsid w:val="003C7F0A"/>
    <w:rsid w:val="003D00EB"/>
    <w:rsid w:val="003D026D"/>
    <w:rsid w:val="003D0DAE"/>
    <w:rsid w:val="003D1292"/>
    <w:rsid w:val="003D1C2B"/>
    <w:rsid w:val="003D2980"/>
    <w:rsid w:val="003D29DE"/>
    <w:rsid w:val="003D2EA3"/>
    <w:rsid w:val="003D3458"/>
    <w:rsid w:val="003D53DD"/>
    <w:rsid w:val="003D57BD"/>
    <w:rsid w:val="003D5CCA"/>
    <w:rsid w:val="003D61CA"/>
    <w:rsid w:val="003D6542"/>
    <w:rsid w:val="003D7139"/>
    <w:rsid w:val="003D7294"/>
    <w:rsid w:val="003D7796"/>
    <w:rsid w:val="003E0043"/>
    <w:rsid w:val="003E0F38"/>
    <w:rsid w:val="003E2857"/>
    <w:rsid w:val="003E3028"/>
    <w:rsid w:val="003E3494"/>
    <w:rsid w:val="003E3621"/>
    <w:rsid w:val="003E3C3B"/>
    <w:rsid w:val="003E4768"/>
    <w:rsid w:val="003E48CE"/>
    <w:rsid w:val="003E4B15"/>
    <w:rsid w:val="003E4D9E"/>
    <w:rsid w:val="003E5A89"/>
    <w:rsid w:val="003E5CE2"/>
    <w:rsid w:val="003E5FEA"/>
    <w:rsid w:val="003E606A"/>
    <w:rsid w:val="003E635F"/>
    <w:rsid w:val="003E64C0"/>
    <w:rsid w:val="003E6F2D"/>
    <w:rsid w:val="003E7724"/>
    <w:rsid w:val="003F0E21"/>
    <w:rsid w:val="003F10B6"/>
    <w:rsid w:val="003F16C2"/>
    <w:rsid w:val="003F1E37"/>
    <w:rsid w:val="003F1F0A"/>
    <w:rsid w:val="003F2D49"/>
    <w:rsid w:val="003F46CF"/>
    <w:rsid w:val="003F499D"/>
    <w:rsid w:val="003F4A7D"/>
    <w:rsid w:val="003F559D"/>
    <w:rsid w:val="003F5DE3"/>
    <w:rsid w:val="003F5DF9"/>
    <w:rsid w:val="003F5F0F"/>
    <w:rsid w:val="003F6BD4"/>
    <w:rsid w:val="003F6D14"/>
    <w:rsid w:val="003F7D38"/>
    <w:rsid w:val="00400E3C"/>
    <w:rsid w:val="00401ED5"/>
    <w:rsid w:val="00403B9D"/>
    <w:rsid w:val="00403CC0"/>
    <w:rsid w:val="00404317"/>
    <w:rsid w:val="00404E82"/>
    <w:rsid w:val="004050FB"/>
    <w:rsid w:val="00406081"/>
    <w:rsid w:val="00407036"/>
    <w:rsid w:val="004103D5"/>
    <w:rsid w:val="00411204"/>
    <w:rsid w:val="004113BD"/>
    <w:rsid w:val="00411B3D"/>
    <w:rsid w:val="00412DE7"/>
    <w:rsid w:val="00412EE2"/>
    <w:rsid w:val="004132DF"/>
    <w:rsid w:val="00413590"/>
    <w:rsid w:val="0041400D"/>
    <w:rsid w:val="004140DF"/>
    <w:rsid w:val="004142FE"/>
    <w:rsid w:val="004149FA"/>
    <w:rsid w:val="00416AC1"/>
    <w:rsid w:val="00417D63"/>
    <w:rsid w:val="00417F32"/>
    <w:rsid w:val="004202FC"/>
    <w:rsid w:val="00420945"/>
    <w:rsid w:val="00420AD9"/>
    <w:rsid w:val="00420FC5"/>
    <w:rsid w:val="00421001"/>
    <w:rsid w:val="00421216"/>
    <w:rsid w:val="00421406"/>
    <w:rsid w:val="004219E8"/>
    <w:rsid w:val="00421E98"/>
    <w:rsid w:val="0042281D"/>
    <w:rsid w:val="0042515A"/>
    <w:rsid w:val="00425AD3"/>
    <w:rsid w:val="00426C56"/>
    <w:rsid w:val="004270C8"/>
    <w:rsid w:val="004273E2"/>
    <w:rsid w:val="0042780D"/>
    <w:rsid w:val="00430829"/>
    <w:rsid w:val="00431568"/>
    <w:rsid w:val="004317C5"/>
    <w:rsid w:val="00431FA1"/>
    <w:rsid w:val="0043247C"/>
    <w:rsid w:val="004324C4"/>
    <w:rsid w:val="00432AFA"/>
    <w:rsid w:val="00432F84"/>
    <w:rsid w:val="004332FD"/>
    <w:rsid w:val="00433F28"/>
    <w:rsid w:val="00434CB1"/>
    <w:rsid w:val="00435B4D"/>
    <w:rsid w:val="00436602"/>
    <w:rsid w:val="00436BA2"/>
    <w:rsid w:val="0043700D"/>
    <w:rsid w:val="004410B9"/>
    <w:rsid w:val="004418F5"/>
    <w:rsid w:val="00441C08"/>
    <w:rsid w:val="00442531"/>
    <w:rsid w:val="0044255E"/>
    <w:rsid w:val="0044275F"/>
    <w:rsid w:val="004427D1"/>
    <w:rsid w:val="00444C21"/>
    <w:rsid w:val="00444CF0"/>
    <w:rsid w:val="00445861"/>
    <w:rsid w:val="00445BA2"/>
    <w:rsid w:val="0044644B"/>
    <w:rsid w:val="00446F2B"/>
    <w:rsid w:val="0044756D"/>
    <w:rsid w:val="00447854"/>
    <w:rsid w:val="00447BB1"/>
    <w:rsid w:val="0045071A"/>
    <w:rsid w:val="0045280B"/>
    <w:rsid w:val="00452A29"/>
    <w:rsid w:val="004537F1"/>
    <w:rsid w:val="00453FDB"/>
    <w:rsid w:val="0045497F"/>
    <w:rsid w:val="004553C9"/>
    <w:rsid w:val="00455826"/>
    <w:rsid w:val="00455ADD"/>
    <w:rsid w:val="004561AB"/>
    <w:rsid w:val="004605FF"/>
    <w:rsid w:val="00461032"/>
    <w:rsid w:val="00461B98"/>
    <w:rsid w:val="00461FBA"/>
    <w:rsid w:val="00462AC0"/>
    <w:rsid w:val="004630D5"/>
    <w:rsid w:val="004639C9"/>
    <w:rsid w:val="00464AB3"/>
    <w:rsid w:val="004652A3"/>
    <w:rsid w:val="004666D4"/>
    <w:rsid w:val="00466843"/>
    <w:rsid w:val="00466C29"/>
    <w:rsid w:val="00467507"/>
    <w:rsid w:val="00470537"/>
    <w:rsid w:val="004706CE"/>
    <w:rsid w:val="0047126D"/>
    <w:rsid w:val="00471444"/>
    <w:rsid w:val="004719EF"/>
    <w:rsid w:val="00471DD5"/>
    <w:rsid w:val="00472259"/>
    <w:rsid w:val="00473CA4"/>
    <w:rsid w:val="00473CC8"/>
    <w:rsid w:val="00473DA1"/>
    <w:rsid w:val="0047514F"/>
    <w:rsid w:val="0047642C"/>
    <w:rsid w:val="00476C6A"/>
    <w:rsid w:val="004774D7"/>
    <w:rsid w:val="004777EA"/>
    <w:rsid w:val="0048161E"/>
    <w:rsid w:val="00482AB3"/>
    <w:rsid w:val="0048341B"/>
    <w:rsid w:val="004850D5"/>
    <w:rsid w:val="004872EF"/>
    <w:rsid w:val="00487A0F"/>
    <w:rsid w:val="00490E29"/>
    <w:rsid w:val="00491667"/>
    <w:rsid w:val="004919C7"/>
    <w:rsid w:val="0049209A"/>
    <w:rsid w:val="004922E8"/>
    <w:rsid w:val="00492374"/>
    <w:rsid w:val="004925FD"/>
    <w:rsid w:val="004926B4"/>
    <w:rsid w:val="00492713"/>
    <w:rsid w:val="00492AAE"/>
    <w:rsid w:val="00492B86"/>
    <w:rsid w:val="00492DE7"/>
    <w:rsid w:val="004938E8"/>
    <w:rsid w:val="00493E84"/>
    <w:rsid w:val="0049425B"/>
    <w:rsid w:val="00494596"/>
    <w:rsid w:val="00494967"/>
    <w:rsid w:val="00494D10"/>
    <w:rsid w:val="00494DFA"/>
    <w:rsid w:val="004950C2"/>
    <w:rsid w:val="00495313"/>
    <w:rsid w:val="004954FE"/>
    <w:rsid w:val="00497127"/>
    <w:rsid w:val="00497981"/>
    <w:rsid w:val="00497D69"/>
    <w:rsid w:val="004A19A7"/>
    <w:rsid w:val="004A1B33"/>
    <w:rsid w:val="004A33E1"/>
    <w:rsid w:val="004A3477"/>
    <w:rsid w:val="004A34F6"/>
    <w:rsid w:val="004A37C0"/>
    <w:rsid w:val="004A5D5E"/>
    <w:rsid w:val="004B061C"/>
    <w:rsid w:val="004B0D1D"/>
    <w:rsid w:val="004B16BF"/>
    <w:rsid w:val="004B1CA3"/>
    <w:rsid w:val="004B2315"/>
    <w:rsid w:val="004B27EF"/>
    <w:rsid w:val="004B2C2E"/>
    <w:rsid w:val="004B32C7"/>
    <w:rsid w:val="004B38C5"/>
    <w:rsid w:val="004B3F6D"/>
    <w:rsid w:val="004B44BB"/>
    <w:rsid w:val="004B4AA0"/>
    <w:rsid w:val="004B58D5"/>
    <w:rsid w:val="004B59EA"/>
    <w:rsid w:val="004B5E09"/>
    <w:rsid w:val="004B5FCA"/>
    <w:rsid w:val="004B6601"/>
    <w:rsid w:val="004B71A4"/>
    <w:rsid w:val="004B7293"/>
    <w:rsid w:val="004B7695"/>
    <w:rsid w:val="004B7DC5"/>
    <w:rsid w:val="004B7FA8"/>
    <w:rsid w:val="004C03E3"/>
    <w:rsid w:val="004C0740"/>
    <w:rsid w:val="004C11C2"/>
    <w:rsid w:val="004C1AFC"/>
    <w:rsid w:val="004C2354"/>
    <w:rsid w:val="004C2473"/>
    <w:rsid w:val="004C269E"/>
    <w:rsid w:val="004C2843"/>
    <w:rsid w:val="004C2881"/>
    <w:rsid w:val="004C2AA1"/>
    <w:rsid w:val="004C2DF1"/>
    <w:rsid w:val="004C397E"/>
    <w:rsid w:val="004C3BCC"/>
    <w:rsid w:val="004C4D41"/>
    <w:rsid w:val="004C5851"/>
    <w:rsid w:val="004C59F8"/>
    <w:rsid w:val="004C5B11"/>
    <w:rsid w:val="004C5D97"/>
    <w:rsid w:val="004C705A"/>
    <w:rsid w:val="004C7389"/>
    <w:rsid w:val="004C7710"/>
    <w:rsid w:val="004C78FF"/>
    <w:rsid w:val="004D01E6"/>
    <w:rsid w:val="004D14E3"/>
    <w:rsid w:val="004D1ED6"/>
    <w:rsid w:val="004D319D"/>
    <w:rsid w:val="004D46AB"/>
    <w:rsid w:val="004D4F31"/>
    <w:rsid w:val="004D51F5"/>
    <w:rsid w:val="004D6585"/>
    <w:rsid w:val="004D65D9"/>
    <w:rsid w:val="004D73F0"/>
    <w:rsid w:val="004D7C43"/>
    <w:rsid w:val="004D7E4A"/>
    <w:rsid w:val="004E009C"/>
    <w:rsid w:val="004E1414"/>
    <w:rsid w:val="004E15D1"/>
    <w:rsid w:val="004E2571"/>
    <w:rsid w:val="004E280E"/>
    <w:rsid w:val="004E468F"/>
    <w:rsid w:val="004E4A9B"/>
    <w:rsid w:val="004E4AD4"/>
    <w:rsid w:val="004E4C31"/>
    <w:rsid w:val="004E55F3"/>
    <w:rsid w:val="004E55F4"/>
    <w:rsid w:val="004E5721"/>
    <w:rsid w:val="004E6BCC"/>
    <w:rsid w:val="004E6D2A"/>
    <w:rsid w:val="004E7BB5"/>
    <w:rsid w:val="004E7FC5"/>
    <w:rsid w:val="004F080D"/>
    <w:rsid w:val="004F0F28"/>
    <w:rsid w:val="004F11ED"/>
    <w:rsid w:val="004F2B89"/>
    <w:rsid w:val="004F324A"/>
    <w:rsid w:val="004F39EB"/>
    <w:rsid w:val="004F49D9"/>
    <w:rsid w:val="004F4C7F"/>
    <w:rsid w:val="004F4F29"/>
    <w:rsid w:val="004F52A1"/>
    <w:rsid w:val="004F5381"/>
    <w:rsid w:val="004F66E1"/>
    <w:rsid w:val="004F6E6C"/>
    <w:rsid w:val="004F72DA"/>
    <w:rsid w:val="004F73D5"/>
    <w:rsid w:val="004F7F79"/>
    <w:rsid w:val="00500E6B"/>
    <w:rsid w:val="0050256F"/>
    <w:rsid w:val="00502668"/>
    <w:rsid w:val="00504971"/>
    <w:rsid w:val="005050BE"/>
    <w:rsid w:val="00506F1A"/>
    <w:rsid w:val="00507232"/>
    <w:rsid w:val="00510048"/>
    <w:rsid w:val="00511477"/>
    <w:rsid w:val="00511775"/>
    <w:rsid w:val="0051188C"/>
    <w:rsid w:val="00511A26"/>
    <w:rsid w:val="0051206A"/>
    <w:rsid w:val="0051213B"/>
    <w:rsid w:val="00512566"/>
    <w:rsid w:val="00512C40"/>
    <w:rsid w:val="0051302E"/>
    <w:rsid w:val="00513CB1"/>
    <w:rsid w:val="005148AE"/>
    <w:rsid w:val="00514D32"/>
    <w:rsid w:val="00516E4E"/>
    <w:rsid w:val="005171DB"/>
    <w:rsid w:val="00520159"/>
    <w:rsid w:val="00521C99"/>
    <w:rsid w:val="0052208D"/>
    <w:rsid w:val="00522B24"/>
    <w:rsid w:val="00522BBD"/>
    <w:rsid w:val="005230BC"/>
    <w:rsid w:val="00523DC0"/>
    <w:rsid w:val="00524069"/>
    <w:rsid w:val="005247E5"/>
    <w:rsid w:val="00524BCC"/>
    <w:rsid w:val="00525952"/>
    <w:rsid w:val="00525A38"/>
    <w:rsid w:val="00526351"/>
    <w:rsid w:val="00526461"/>
    <w:rsid w:val="005270CA"/>
    <w:rsid w:val="005271C0"/>
    <w:rsid w:val="00527459"/>
    <w:rsid w:val="005274CC"/>
    <w:rsid w:val="005300DA"/>
    <w:rsid w:val="00530489"/>
    <w:rsid w:val="005315DB"/>
    <w:rsid w:val="0053165A"/>
    <w:rsid w:val="00531C2E"/>
    <w:rsid w:val="005335BA"/>
    <w:rsid w:val="00533BD3"/>
    <w:rsid w:val="005343EA"/>
    <w:rsid w:val="0053488F"/>
    <w:rsid w:val="00534AFA"/>
    <w:rsid w:val="00534FDA"/>
    <w:rsid w:val="00535045"/>
    <w:rsid w:val="00536C35"/>
    <w:rsid w:val="005373B0"/>
    <w:rsid w:val="00537A38"/>
    <w:rsid w:val="00540055"/>
    <w:rsid w:val="00541BB0"/>
    <w:rsid w:val="00542BA7"/>
    <w:rsid w:val="00543288"/>
    <w:rsid w:val="00543502"/>
    <w:rsid w:val="00543BF1"/>
    <w:rsid w:val="00543C91"/>
    <w:rsid w:val="00544A55"/>
    <w:rsid w:val="005457CD"/>
    <w:rsid w:val="0054661A"/>
    <w:rsid w:val="005469C4"/>
    <w:rsid w:val="0054719D"/>
    <w:rsid w:val="00547D48"/>
    <w:rsid w:val="00547F67"/>
    <w:rsid w:val="0055249A"/>
    <w:rsid w:val="00552F09"/>
    <w:rsid w:val="0055392B"/>
    <w:rsid w:val="0055458E"/>
    <w:rsid w:val="0055547E"/>
    <w:rsid w:val="00555AAF"/>
    <w:rsid w:val="005568CF"/>
    <w:rsid w:val="00557679"/>
    <w:rsid w:val="00560F68"/>
    <w:rsid w:val="005617EA"/>
    <w:rsid w:val="00562619"/>
    <w:rsid w:val="00562A74"/>
    <w:rsid w:val="005630D8"/>
    <w:rsid w:val="005634F4"/>
    <w:rsid w:val="00564970"/>
    <w:rsid w:val="00564FE2"/>
    <w:rsid w:val="00565298"/>
    <w:rsid w:val="0056549D"/>
    <w:rsid w:val="0056611B"/>
    <w:rsid w:val="0056750F"/>
    <w:rsid w:val="005679F0"/>
    <w:rsid w:val="00570A3C"/>
    <w:rsid w:val="00570A58"/>
    <w:rsid w:val="00571C4A"/>
    <w:rsid w:val="00571CCF"/>
    <w:rsid w:val="00572712"/>
    <w:rsid w:val="00572998"/>
    <w:rsid w:val="00573387"/>
    <w:rsid w:val="00574262"/>
    <w:rsid w:val="00574B3B"/>
    <w:rsid w:val="00574F2E"/>
    <w:rsid w:val="00575B3A"/>
    <w:rsid w:val="00576D5A"/>
    <w:rsid w:val="00577041"/>
    <w:rsid w:val="005773D7"/>
    <w:rsid w:val="00577F16"/>
    <w:rsid w:val="005805F4"/>
    <w:rsid w:val="00580EEA"/>
    <w:rsid w:val="00581EE9"/>
    <w:rsid w:val="0058277C"/>
    <w:rsid w:val="005827CA"/>
    <w:rsid w:val="00583066"/>
    <w:rsid w:val="00583273"/>
    <w:rsid w:val="00583805"/>
    <w:rsid w:val="00583B14"/>
    <w:rsid w:val="00584A47"/>
    <w:rsid w:val="0058581B"/>
    <w:rsid w:val="00585A07"/>
    <w:rsid w:val="00585CC9"/>
    <w:rsid w:val="00586025"/>
    <w:rsid w:val="0058631B"/>
    <w:rsid w:val="00587776"/>
    <w:rsid w:val="005900C4"/>
    <w:rsid w:val="005905F0"/>
    <w:rsid w:val="005935E6"/>
    <w:rsid w:val="00594A96"/>
    <w:rsid w:val="0059588E"/>
    <w:rsid w:val="00596043"/>
    <w:rsid w:val="00597A89"/>
    <w:rsid w:val="005A0DB6"/>
    <w:rsid w:val="005A1018"/>
    <w:rsid w:val="005A18A3"/>
    <w:rsid w:val="005A239D"/>
    <w:rsid w:val="005A2744"/>
    <w:rsid w:val="005A29EE"/>
    <w:rsid w:val="005A3733"/>
    <w:rsid w:val="005A3B18"/>
    <w:rsid w:val="005A3DA9"/>
    <w:rsid w:val="005A4CF7"/>
    <w:rsid w:val="005A4E84"/>
    <w:rsid w:val="005A515B"/>
    <w:rsid w:val="005A54BC"/>
    <w:rsid w:val="005A57CE"/>
    <w:rsid w:val="005A588D"/>
    <w:rsid w:val="005A6733"/>
    <w:rsid w:val="005A6DE4"/>
    <w:rsid w:val="005A73B9"/>
    <w:rsid w:val="005B0C99"/>
    <w:rsid w:val="005B0D1B"/>
    <w:rsid w:val="005B1032"/>
    <w:rsid w:val="005B1092"/>
    <w:rsid w:val="005B1B91"/>
    <w:rsid w:val="005B1BA3"/>
    <w:rsid w:val="005B227C"/>
    <w:rsid w:val="005B2852"/>
    <w:rsid w:val="005B2B66"/>
    <w:rsid w:val="005B2B80"/>
    <w:rsid w:val="005B2D8E"/>
    <w:rsid w:val="005B3436"/>
    <w:rsid w:val="005B3AE4"/>
    <w:rsid w:val="005B4663"/>
    <w:rsid w:val="005B471E"/>
    <w:rsid w:val="005B615E"/>
    <w:rsid w:val="005B6B49"/>
    <w:rsid w:val="005B7C0B"/>
    <w:rsid w:val="005B7C47"/>
    <w:rsid w:val="005C07CE"/>
    <w:rsid w:val="005C0A38"/>
    <w:rsid w:val="005C0AFA"/>
    <w:rsid w:val="005C1290"/>
    <w:rsid w:val="005C1BAA"/>
    <w:rsid w:val="005C22A3"/>
    <w:rsid w:val="005C23E8"/>
    <w:rsid w:val="005C2BD1"/>
    <w:rsid w:val="005C30AC"/>
    <w:rsid w:val="005C314D"/>
    <w:rsid w:val="005C3655"/>
    <w:rsid w:val="005C366A"/>
    <w:rsid w:val="005C5278"/>
    <w:rsid w:val="005C5A8B"/>
    <w:rsid w:val="005C5AE7"/>
    <w:rsid w:val="005C5FCC"/>
    <w:rsid w:val="005C6908"/>
    <w:rsid w:val="005C6EAF"/>
    <w:rsid w:val="005C79A8"/>
    <w:rsid w:val="005C79F5"/>
    <w:rsid w:val="005D020D"/>
    <w:rsid w:val="005D0451"/>
    <w:rsid w:val="005D14EA"/>
    <w:rsid w:val="005D1806"/>
    <w:rsid w:val="005D1987"/>
    <w:rsid w:val="005D1B39"/>
    <w:rsid w:val="005D1B48"/>
    <w:rsid w:val="005D2A34"/>
    <w:rsid w:val="005D2B70"/>
    <w:rsid w:val="005D341C"/>
    <w:rsid w:val="005D34E4"/>
    <w:rsid w:val="005D383B"/>
    <w:rsid w:val="005D3929"/>
    <w:rsid w:val="005D393F"/>
    <w:rsid w:val="005D467C"/>
    <w:rsid w:val="005D488F"/>
    <w:rsid w:val="005D5074"/>
    <w:rsid w:val="005D65AC"/>
    <w:rsid w:val="005D67C7"/>
    <w:rsid w:val="005D6BB4"/>
    <w:rsid w:val="005D7A30"/>
    <w:rsid w:val="005D7BBA"/>
    <w:rsid w:val="005E0857"/>
    <w:rsid w:val="005E221B"/>
    <w:rsid w:val="005E2454"/>
    <w:rsid w:val="005E2C1D"/>
    <w:rsid w:val="005E32B2"/>
    <w:rsid w:val="005E38A2"/>
    <w:rsid w:val="005E4507"/>
    <w:rsid w:val="005E46A3"/>
    <w:rsid w:val="005E4A05"/>
    <w:rsid w:val="005E4DC1"/>
    <w:rsid w:val="005E51A1"/>
    <w:rsid w:val="005E63AB"/>
    <w:rsid w:val="005E718D"/>
    <w:rsid w:val="005F0443"/>
    <w:rsid w:val="005F110B"/>
    <w:rsid w:val="005F13E3"/>
    <w:rsid w:val="005F1FEC"/>
    <w:rsid w:val="005F2336"/>
    <w:rsid w:val="005F356D"/>
    <w:rsid w:val="005F45AB"/>
    <w:rsid w:val="005F46A7"/>
    <w:rsid w:val="005F47DD"/>
    <w:rsid w:val="005F49CA"/>
    <w:rsid w:val="005F49F7"/>
    <w:rsid w:val="005F6ACC"/>
    <w:rsid w:val="005F6D55"/>
    <w:rsid w:val="005F763F"/>
    <w:rsid w:val="005F7DF0"/>
    <w:rsid w:val="00600834"/>
    <w:rsid w:val="00601A77"/>
    <w:rsid w:val="006023EF"/>
    <w:rsid w:val="00602A50"/>
    <w:rsid w:val="00602B7A"/>
    <w:rsid w:val="00602C7B"/>
    <w:rsid w:val="006033DE"/>
    <w:rsid w:val="00603984"/>
    <w:rsid w:val="00603DD3"/>
    <w:rsid w:val="006057AE"/>
    <w:rsid w:val="00605DA4"/>
    <w:rsid w:val="00606E9A"/>
    <w:rsid w:val="00606FF7"/>
    <w:rsid w:val="00607098"/>
    <w:rsid w:val="00607AFA"/>
    <w:rsid w:val="00607EBF"/>
    <w:rsid w:val="006104B6"/>
    <w:rsid w:val="0061061F"/>
    <w:rsid w:val="006108D7"/>
    <w:rsid w:val="0061137E"/>
    <w:rsid w:val="006116FA"/>
    <w:rsid w:val="00611DF9"/>
    <w:rsid w:val="00612380"/>
    <w:rsid w:val="006124BB"/>
    <w:rsid w:val="00613326"/>
    <w:rsid w:val="00615509"/>
    <w:rsid w:val="00616720"/>
    <w:rsid w:val="0061677A"/>
    <w:rsid w:val="0061691E"/>
    <w:rsid w:val="0061758F"/>
    <w:rsid w:val="00617672"/>
    <w:rsid w:val="00617831"/>
    <w:rsid w:val="00617F8E"/>
    <w:rsid w:val="0062026B"/>
    <w:rsid w:val="00620E96"/>
    <w:rsid w:val="006210EB"/>
    <w:rsid w:val="00621950"/>
    <w:rsid w:val="00621DA0"/>
    <w:rsid w:val="00622A7A"/>
    <w:rsid w:val="00622B76"/>
    <w:rsid w:val="006244F9"/>
    <w:rsid w:val="00624B3A"/>
    <w:rsid w:val="0062631A"/>
    <w:rsid w:val="00626C07"/>
    <w:rsid w:val="00626EC0"/>
    <w:rsid w:val="00627630"/>
    <w:rsid w:val="00631BC4"/>
    <w:rsid w:val="006321E0"/>
    <w:rsid w:val="006328A3"/>
    <w:rsid w:val="00633FA8"/>
    <w:rsid w:val="00633FC1"/>
    <w:rsid w:val="006340DE"/>
    <w:rsid w:val="006344D3"/>
    <w:rsid w:val="00635800"/>
    <w:rsid w:val="0063624F"/>
    <w:rsid w:val="00636C6D"/>
    <w:rsid w:val="00636E80"/>
    <w:rsid w:val="00640342"/>
    <w:rsid w:val="0064052E"/>
    <w:rsid w:val="006413B5"/>
    <w:rsid w:val="00641B69"/>
    <w:rsid w:val="00641BFB"/>
    <w:rsid w:val="00642027"/>
    <w:rsid w:val="006421B6"/>
    <w:rsid w:val="006445DD"/>
    <w:rsid w:val="006446B3"/>
    <w:rsid w:val="006446DD"/>
    <w:rsid w:val="00644D91"/>
    <w:rsid w:val="00644E68"/>
    <w:rsid w:val="00645E19"/>
    <w:rsid w:val="00646679"/>
    <w:rsid w:val="0064682E"/>
    <w:rsid w:val="00646F8A"/>
    <w:rsid w:val="00647944"/>
    <w:rsid w:val="00652B82"/>
    <w:rsid w:val="00652FD1"/>
    <w:rsid w:val="0065310B"/>
    <w:rsid w:val="00653113"/>
    <w:rsid w:val="0065314C"/>
    <w:rsid w:val="00653AD5"/>
    <w:rsid w:val="00653B2E"/>
    <w:rsid w:val="006544DB"/>
    <w:rsid w:val="0065481B"/>
    <w:rsid w:val="00654AEA"/>
    <w:rsid w:val="00654B2D"/>
    <w:rsid w:val="00654BC2"/>
    <w:rsid w:val="00654FD8"/>
    <w:rsid w:val="006552B5"/>
    <w:rsid w:val="006552C4"/>
    <w:rsid w:val="00655B83"/>
    <w:rsid w:val="00657AAC"/>
    <w:rsid w:val="00660359"/>
    <w:rsid w:val="00662334"/>
    <w:rsid w:val="00662C52"/>
    <w:rsid w:val="006633D4"/>
    <w:rsid w:val="0066343E"/>
    <w:rsid w:val="00663579"/>
    <w:rsid w:val="00663EEE"/>
    <w:rsid w:val="00664A17"/>
    <w:rsid w:val="00665BE2"/>
    <w:rsid w:val="00671306"/>
    <w:rsid w:val="00671F7B"/>
    <w:rsid w:val="00672AE1"/>
    <w:rsid w:val="0067345B"/>
    <w:rsid w:val="006738E7"/>
    <w:rsid w:val="0067538D"/>
    <w:rsid w:val="00675409"/>
    <w:rsid w:val="00675D35"/>
    <w:rsid w:val="006760C4"/>
    <w:rsid w:val="006774B7"/>
    <w:rsid w:val="00680DAD"/>
    <w:rsid w:val="006812D8"/>
    <w:rsid w:val="00681BFA"/>
    <w:rsid w:val="00682EB4"/>
    <w:rsid w:val="006843B5"/>
    <w:rsid w:val="00685178"/>
    <w:rsid w:val="006853BC"/>
    <w:rsid w:val="006855DF"/>
    <w:rsid w:val="00686110"/>
    <w:rsid w:val="006874E2"/>
    <w:rsid w:val="006877DB"/>
    <w:rsid w:val="00687A13"/>
    <w:rsid w:val="00687FA0"/>
    <w:rsid w:val="00690141"/>
    <w:rsid w:val="00690369"/>
    <w:rsid w:val="00690F4E"/>
    <w:rsid w:val="0069184F"/>
    <w:rsid w:val="0069241A"/>
    <w:rsid w:val="0069246A"/>
    <w:rsid w:val="00692EC4"/>
    <w:rsid w:val="006935D7"/>
    <w:rsid w:val="006936F8"/>
    <w:rsid w:val="006941F1"/>
    <w:rsid w:val="00695516"/>
    <w:rsid w:val="0069689F"/>
    <w:rsid w:val="006968C6"/>
    <w:rsid w:val="006A07A1"/>
    <w:rsid w:val="006A089D"/>
    <w:rsid w:val="006A12C8"/>
    <w:rsid w:val="006A135A"/>
    <w:rsid w:val="006A2802"/>
    <w:rsid w:val="006A2B39"/>
    <w:rsid w:val="006A3AD4"/>
    <w:rsid w:val="006A3D78"/>
    <w:rsid w:val="006A4037"/>
    <w:rsid w:val="006A4377"/>
    <w:rsid w:val="006A4510"/>
    <w:rsid w:val="006A451A"/>
    <w:rsid w:val="006A52A7"/>
    <w:rsid w:val="006A6352"/>
    <w:rsid w:val="006A681F"/>
    <w:rsid w:val="006A70F5"/>
    <w:rsid w:val="006A77B4"/>
    <w:rsid w:val="006B1E92"/>
    <w:rsid w:val="006B2816"/>
    <w:rsid w:val="006B2D6C"/>
    <w:rsid w:val="006B4237"/>
    <w:rsid w:val="006B4338"/>
    <w:rsid w:val="006B4D7E"/>
    <w:rsid w:val="006B5595"/>
    <w:rsid w:val="006B65BC"/>
    <w:rsid w:val="006B6A1E"/>
    <w:rsid w:val="006B74F4"/>
    <w:rsid w:val="006C0161"/>
    <w:rsid w:val="006C0228"/>
    <w:rsid w:val="006C075A"/>
    <w:rsid w:val="006C0D93"/>
    <w:rsid w:val="006C0F0B"/>
    <w:rsid w:val="006C0FEE"/>
    <w:rsid w:val="006C1B07"/>
    <w:rsid w:val="006C2716"/>
    <w:rsid w:val="006C3E62"/>
    <w:rsid w:val="006C4376"/>
    <w:rsid w:val="006C4676"/>
    <w:rsid w:val="006C4C5B"/>
    <w:rsid w:val="006C4F36"/>
    <w:rsid w:val="006C5374"/>
    <w:rsid w:val="006C60EF"/>
    <w:rsid w:val="006C64E0"/>
    <w:rsid w:val="006C6509"/>
    <w:rsid w:val="006C6A5A"/>
    <w:rsid w:val="006C6E1A"/>
    <w:rsid w:val="006C6FCE"/>
    <w:rsid w:val="006C75EE"/>
    <w:rsid w:val="006D0C91"/>
    <w:rsid w:val="006D10F1"/>
    <w:rsid w:val="006D1B05"/>
    <w:rsid w:val="006D23F9"/>
    <w:rsid w:val="006D2904"/>
    <w:rsid w:val="006D2D4B"/>
    <w:rsid w:val="006D434F"/>
    <w:rsid w:val="006D4510"/>
    <w:rsid w:val="006D476F"/>
    <w:rsid w:val="006D4B61"/>
    <w:rsid w:val="006D4DF7"/>
    <w:rsid w:val="006D4EDD"/>
    <w:rsid w:val="006D5B29"/>
    <w:rsid w:val="006D5CA3"/>
    <w:rsid w:val="006D5FB1"/>
    <w:rsid w:val="006D6635"/>
    <w:rsid w:val="006D6E31"/>
    <w:rsid w:val="006E048E"/>
    <w:rsid w:val="006E0E88"/>
    <w:rsid w:val="006E0F50"/>
    <w:rsid w:val="006E119B"/>
    <w:rsid w:val="006E1876"/>
    <w:rsid w:val="006E1FA3"/>
    <w:rsid w:val="006E27E0"/>
    <w:rsid w:val="006E2F3E"/>
    <w:rsid w:val="006E2F9D"/>
    <w:rsid w:val="006E3AA0"/>
    <w:rsid w:val="006E3C36"/>
    <w:rsid w:val="006E4F3C"/>
    <w:rsid w:val="006F0B70"/>
    <w:rsid w:val="006F0BD1"/>
    <w:rsid w:val="006F16C0"/>
    <w:rsid w:val="006F16DD"/>
    <w:rsid w:val="006F1B4C"/>
    <w:rsid w:val="006F20F9"/>
    <w:rsid w:val="006F25EA"/>
    <w:rsid w:val="006F2C80"/>
    <w:rsid w:val="006F2E71"/>
    <w:rsid w:val="006F3E75"/>
    <w:rsid w:val="006F4952"/>
    <w:rsid w:val="006F548D"/>
    <w:rsid w:val="006F569B"/>
    <w:rsid w:val="006F5A23"/>
    <w:rsid w:val="006F6214"/>
    <w:rsid w:val="006F68D4"/>
    <w:rsid w:val="006F742E"/>
    <w:rsid w:val="006F76CA"/>
    <w:rsid w:val="006F7854"/>
    <w:rsid w:val="00701475"/>
    <w:rsid w:val="0070243F"/>
    <w:rsid w:val="00703358"/>
    <w:rsid w:val="00703B55"/>
    <w:rsid w:val="007040C1"/>
    <w:rsid w:val="007047FA"/>
    <w:rsid w:val="00704837"/>
    <w:rsid w:val="00704BB8"/>
    <w:rsid w:val="00704BE4"/>
    <w:rsid w:val="00705622"/>
    <w:rsid w:val="007064F6"/>
    <w:rsid w:val="00706898"/>
    <w:rsid w:val="00707322"/>
    <w:rsid w:val="00707AD2"/>
    <w:rsid w:val="00707C26"/>
    <w:rsid w:val="00710404"/>
    <w:rsid w:val="0071048E"/>
    <w:rsid w:val="00710CC8"/>
    <w:rsid w:val="00710DB9"/>
    <w:rsid w:val="007117AD"/>
    <w:rsid w:val="007122C4"/>
    <w:rsid w:val="00713077"/>
    <w:rsid w:val="00713169"/>
    <w:rsid w:val="007131B5"/>
    <w:rsid w:val="00713989"/>
    <w:rsid w:val="00713C9E"/>
    <w:rsid w:val="00713FDA"/>
    <w:rsid w:val="007143F2"/>
    <w:rsid w:val="0071511E"/>
    <w:rsid w:val="00715B8F"/>
    <w:rsid w:val="00715BF4"/>
    <w:rsid w:val="00716735"/>
    <w:rsid w:val="00716E70"/>
    <w:rsid w:val="0071754F"/>
    <w:rsid w:val="00717A12"/>
    <w:rsid w:val="00717BB6"/>
    <w:rsid w:val="00721885"/>
    <w:rsid w:val="00722082"/>
    <w:rsid w:val="007234AC"/>
    <w:rsid w:val="0072373A"/>
    <w:rsid w:val="007256FA"/>
    <w:rsid w:val="00725C48"/>
    <w:rsid w:val="00730241"/>
    <w:rsid w:val="007307B8"/>
    <w:rsid w:val="007309A0"/>
    <w:rsid w:val="00732097"/>
    <w:rsid w:val="0073216D"/>
    <w:rsid w:val="00732C80"/>
    <w:rsid w:val="00734085"/>
    <w:rsid w:val="00736B2C"/>
    <w:rsid w:val="00736BC7"/>
    <w:rsid w:val="00736DB3"/>
    <w:rsid w:val="00737213"/>
    <w:rsid w:val="007407C8"/>
    <w:rsid w:val="0074233D"/>
    <w:rsid w:val="00742E1E"/>
    <w:rsid w:val="00745FB5"/>
    <w:rsid w:val="0074645E"/>
    <w:rsid w:val="00746EA1"/>
    <w:rsid w:val="00747566"/>
    <w:rsid w:val="007478F5"/>
    <w:rsid w:val="00747A5B"/>
    <w:rsid w:val="00747BE0"/>
    <w:rsid w:val="00747C6D"/>
    <w:rsid w:val="007513BD"/>
    <w:rsid w:val="007518EE"/>
    <w:rsid w:val="00751C27"/>
    <w:rsid w:val="00752144"/>
    <w:rsid w:val="007527FA"/>
    <w:rsid w:val="007537D8"/>
    <w:rsid w:val="00753A02"/>
    <w:rsid w:val="00753A97"/>
    <w:rsid w:val="00753B97"/>
    <w:rsid w:val="00754832"/>
    <w:rsid w:val="00754AE2"/>
    <w:rsid w:val="00754F9E"/>
    <w:rsid w:val="0075518A"/>
    <w:rsid w:val="00755DA9"/>
    <w:rsid w:val="007575FE"/>
    <w:rsid w:val="007577BF"/>
    <w:rsid w:val="007578FE"/>
    <w:rsid w:val="00757BDE"/>
    <w:rsid w:val="00760638"/>
    <w:rsid w:val="00761EE1"/>
    <w:rsid w:val="007629AA"/>
    <w:rsid w:val="00763C11"/>
    <w:rsid w:val="007641BD"/>
    <w:rsid w:val="007641C9"/>
    <w:rsid w:val="007641FA"/>
    <w:rsid w:val="007645BC"/>
    <w:rsid w:val="0076488A"/>
    <w:rsid w:val="007651E2"/>
    <w:rsid w:val="00765ACF"/>
    <w:rsid w:val="00767F98"/>
    <w:rsid w:val="007700B5"/>
    <w:rsid w:val="00770263"/>
    <w:rsid w:val="007705FF"/>
    <w:rsid w:val="007712B1"/>
    <w:rsid w:val="00772245"/>
    <w:rsid w:val="0077250D"/>
    <w:rsid w:val="00772A05"/>
    <w:rsid w:val="00773376"/>
    <w:rsid w:val="00773EE9"/>
    <w:rsid w:val="007743FD"/>
    <w:rsid w:val="00775B29"/>
    <w:rsid w:val="00775EA1"/>
    <w:rsid w:val="00775FF4"/>
    <w:rsid w:val="0077638B"/>
    <w:rsid w:val="007772A0"/>
    <w:rsid w:val="00777C27"/>
    <w:rsid w:val="007805A9"/>
    <w:rsid w:val="007817C6"/>
    <w:rsid w:val="007824A4"/>
    <w:rsid w:val="00782AE0"/>
    <w:rsid w:val="00782D7A"/>
    <w:rsid w:val="00785B57"/>
    <w:rsid w:val="00786BBA"/>
    <w:rsid w:val="00786F36"/>
    <w:rsid w:val="0079047C"/>
    <w:rsid w:val="0079055B"/>
    <w:rsid w:val="007907F6"/>
    <w:rsid w:val="00790FFD"/>
    <w:rsid w:val="00791133"/>
    <w:rsid w:val="0079153A"/>
    <w:rsid w:val="0079163D"/>
    <w:rsid w:val="00791FE7"/>
    <w:rsid w:val="0079363C"/>
    <w:rsid w:val="00794625"/>
    <w:rsid w:val="00794FCD"/>
    <w:rsid w:val="00795135"/>
    <w:rsid w:val="00795C43"/>
    <w:rsid w:val="00795E5B"/>
    <w:rsid w:val="00797091"/>
    <w:rsid w:val="007A07D9"/>
    <w:rsid w:val="007A12CF"/>
    <w:rsid w:val="007A1518"/>
    <w:rsid w:val="007A15F1"/>
    <w:rsid w:val="007A1B89"/>
    <w:rsid w:val="007A1FA5"/>
    <w:rsid w:val="007A227E"/>
    <w:rsid w:val="007A322C"/>
    <w:rsid w:val="007A3880"/>
    <w:rsid w:val="007A434E"/>
    <w:rsid w:val="007A4447"/>
    <w:rsid w:val="007A45A2"/>
    <w:rsid w:val="007A4638"/>
    <w:rsid w:val="007A575A"/>
    <w:rsid w:val="007A5A62"/>
    <w:rsid w:val="007A643A"/>
    <w:rsid w:val="007A705A"/>
    <w:rsid w:val="007A7825"/>
    <w:rsid w:val="007A7888"/>
    <w:rsid w:val="007A789C"/>
    <w:rsid w:val="007B041F"/>
    <w:rsid w:val="007B0D9A"/>
    <w:rsid w:val="007B1454"/>
    <w:rsid w:val="007B172D"/>
    <w:rsid w:val="007B1DD1"/>
    <w:rsid w:val="007B27CA"/>
    <w:rsid w:val="007B2F47"/>
    <w:rsid w:val="007B331A"/>
    <w:rsid w:val="007B38CE"/>
    <w:rsid w:val="007B4479"/>
    <w:rsid w:val="007B4995"/>
    <w:rsid w:val="007B63B4"/>
    <w:rsid w:val="007B6B4B"/>
    <w:rsid w:val="007B6EB7"/>
    <w:rsid w:val="007B718D"/>
    <w:rsid w:val="007B71FE"/>
    <w:rsid w:val="007B7D9B"/>
    <w:rsid w:val="007B7F08"/>
    <w:rsid w:val="007C0322"/>
    <w:rsid w:val="007C063D"/>
    <w:rsid w:val="007C08D6"/>
    <w:rsid w:val="007C2104"/>
    <w:rsid w:val="007C2E05"/>
    <w:rsid w:val="007C3157"/>
    <w:rsid w:val="007C62E8"/>
    <w:rsid w:val="007C6E39"/>
    <w:rsid w:val="007C75A1"/>
    <w:rsid w:val="007C7B7B"/>
    <w:rsid w:val="007C7EC9"/>
    <w:rsid w:val="007D0212"/>
    <w:rsid w:val="007D0256"/>
    <w:rsid w:val="007D05B2"/>
    <w:rsid w:val="007D0CCE"/>
    <w:rsid w:val="007D10A0"/>
    <w:rsid w:val="007D1532"/>
    <w:rsid w:val="007D183F"/>
    <w:rsid w:val="007D28E6"/>
    <w:rsid w:val="007D2E4C"/>
    <w:rsid w:val="007D3647"/>
    <w:rsid w:val="007D4B8C"/>
    <w:rsid w:val="007D4EC0"/>
    <w:rsid w:val="007D5F4A"/>
    <w:rsid w:val="007D618A"/>
    <w:rsid w:val="007D784E"/>
    <w:rsid w:val="007D7E08"/>
    <w:rsid w:val="007E127A"/>
    <w:rsid w:val="007E1330"/>
    <w:rsid w:val="007E2257"/>
    <w:rsid w:val="007E29F2"/>
    <w:rsid w:val="007E2BCE"/>
    <w:rsid w:val="007E32B6"/>
    <w:rsid w:val="007E3A0C"/>
    <w:rsid w:val="007E3D6B"/>
    <w:rsid w:val="007E48BF"/>
    <w:rsid w:val="007E4907"/>
    <w:rsid w:val="007E4F23"/>
    <w:rsid w:val="007E63CF"/>
    <w:rsid w:val="007E6C3D"/>
    <w:rsid w:val="007E72DA"/>
    <w:rsid w:val="007F008B"/>
    <w:rsid w:val="007F17C9"/>
    <w:rsid w:val="007F23EB"/>
    <w:rsid w:val="007F2406"/>
    <w:rsid w:val="007F34B0"/>
    <w:rsid w:val="007F3604"/>
    <w:rsid w:val="007F411F"/>
    <w:rsid w:val="007F42B6"/>
    <w:rsid w:val="007F45DC"/>
    <w:rsid w:val="007F5795"/>
    <w:rsid w:val="007F5D52"/>
    <w:rsid w:val="007F5FBF"/>
    <w:rsid w:val="007F64CF"/>
    <w:rsid w:val="007F6638"/>
    <w:rsid w:val="007F6E03"/>
    <w:rsid w:val="007F7244"/>
    <w:rsid w:val="007F734B"/>
    <w:rsid w:val="007F77CE"/>
    <w:rsid w:val="007F7DBE"/>
    <w:rsid w:val="007F7F75"/>
    <w:rsid w:val="00800002"/>
    <w:rsid w:val="00800698"/>
    <w:rsid w:val="00800CAE"/>
    <w:rsid w:val="00803DFE"/>
    <w:rsid w:val="008044D4"/>
    <w:rsid w:val="00805104"/>
    <w:rsid w:val="00805562"/>
    <w:rsid w:val="008067EF"/>
    <w:rsid w:val="0080797C"/>
    <w:rsid w:val="00807A84"/>
    <w:rsid w:val="00807B20"/>
    <w:rsid w:val="00810FBE"/>
    <w:rsid w:val="00811DE1"/>
    <w:rsid w:val="00811EFA"/>
    <w:rsid w:val="00812074"/>
    <w:rsid w:val="0081212E"/>
    <w:rsid w:val="00812CAB"/>
    <w:rsid w:val="008134E2"/>
    <w:rsid w:val="00813AA4"/>
    <w:rsid w:val="00813B50"/>
    <w:rsid w:val="00814BC5"/>
    <w:rsid w:val="00815559"/>
    <w:rsid w:val="008156B9"/>
    <w:rsid w:val="0081587B"/>
    <w:rsid w:val="008164ED"/>
    <w:rsid w:val="0081705E"/>
    <w:rsid w:val="00820054"/>
    <w:rsid w:val="00820100"/>
    <w:rsid w:val="0082011A"/>
    <w:rsid w:val="008201C2"/>
    <w:rsid w:val="008202E1"/>
    <w:rsid w:val="00821AD1"/>
    <w:rsid w:val="008220B7"/>
    <w:rsid w:val="0082236C"/>
    <w:rsid w:val="008223D5"/>
    <w:rsid w:val="0082339D"/>
    <w:rsid w:val="008236E2"/>
    <w:rsid w:val="00824963"/>
    <w:rsid w:val="008254E4"/>
    <w:rsid w:val="00825CD2"/>
    <w:rsid w:val="0082639B"/>
    <w:rsid w:val="00826AD5"/>
    <w:rsid w:val="00826BA9"/>
    <w:rsid w:val="008274B5"/>
    <w:rsid w:val="0082768F"/>
    <w:rsid w:val="0082780E"/>
    <w:rsid w:val="00830C12"/>
    <w:rsid w:val="00830FBE"/>
    <w:rsid w:val="00831B30"/>
    <w:rsid w:val="00831BA9"/>
    <w:rsid w:val="00833CBC"/>
    <w:rsid w:val="00833F4C"/>
    <w:rsid w:val="00834BB5"/>
    <w:rsid w:val="0083550D"/>
    <w:rsid w:val="00835A74"/>
    <w:rsid w:val="00835B86"/>
    <w:rsid w:val="00835FD5"/>
    <w:rsid w:val="0083611D"/>
    <w:rsid w:val="0083634D"/>
    <w:rsid w:val="00840721"/>
    <w:rsid w:val="008408FB"/>
    <w:rsid w:val="00841131"/>
    <w:rsid w:val="008413D6"/>
    <w:rsid w:val="0084170B"/>
    <w:rsid w:val="008438D7"/>
    <w:rsid w:val="00843E72"/>
    <w:rsid w:val="00844469"/>
    <w:rsid w:val="0084529C"/>
    <w:rsid w:val="00845BCA"/>
    <w:rsid w:val="008463CC"/>
    <w:rsid w:val="0084760C"/>
    <w:rsid w:val="00850AEA"/>
    <w:rsid w:val="00852F63"/>
    <w:rsid w:val="00853459"/>
    <w:rsid w:val="00853E1A"/>
    <w:rsid w:val="00853ECD"/>
    <w:rsid w:val="0085454A"/>
    <w:rsid w:val="0085482C"/>
    <w:rsid w:val="00854EC9"/>
    <w:rsid w:val="00856E5F"/>
    <w:rsid w:val="008571D2"/>
    <w:rsid w:val="0085756E"/>
    <w:rsid w:val="008575B7"/>
    <w:rsid w:val="00857646"/>
    <w:rsid w:val="00857EE8"/>
    <w:rsid w:val="008602C6"/>
    <w:rsid w:val="00861D7D"/>
    <w:rsid w:val="008623CF"/>
    <w:rsid w:val="00862829"/>
    <w:rsid w:val="00862B91"/>
    <w:rsid w:val="00862BF0"/>
    <w:rsid w:val="0086327A"/>
    <w:rsid w:val="008640DD"/>
    <w:rsid w:val="00864169"/>
    <w:rsid w:val="0086490A"/>
    <w:rsid w:val="0086561D"/>
    <w:rsid w:val="0086588B"/>
    <w:rsid w:val="00865C41"/>
    <w:rsid w:val="00865ECD"/>
    <w:rsid w:val="008660C6"/>
    <w:rsid w:val="00866261"/>
    <w:rsid w:val="008663BF"/>
    <w:rsid w:val="0086687F"/>
    <w:rsid w:val="00866D6E"/>
    <w:rsid w:val="00871C12"/>
    <w:rsid w:val="00871D79"/>
    <w:rsid w:val="00872C0B"/>
    <w:rsid w:val="00872E16"/>
    <w:rsid w:val="00873477"/>
    <w:rsid w:val="00874834"/>
    <w:rsid w:val="00875062"/>
    <w:rsid w:val="008758B8"/>
    <w:rsid w:val="008759C8"/>
    <w:rsid w:val="00876583"/>
    <w:rsid w:val="00876867"/>
    <w:rsid w:val="00877130"/>
    <w:rsid w:val="0088049F"/>
    <w:rsid w:val="00880880"/>
    <w:rsid w:val="00881496"/>
    <w:rsid w:val="0088160C"/>
    <w:rsid w:val="00881696"/>
    <w:rsid w:val="00881F3E"/>
    <w:rsid w:val="00882B3B"/>
    <w:rsid w:val="0088347E"/>
    <w:rsid w:val="00883722"/>
    <w:rsid w:val="00883E81"/>
    <w:rsid w:val="008840F7"/>
    <w:rsid w:val="00884DD6"/>
    <w:rsid w:val="00885A34"/>
    <w:rsid w:val="00885B2B"/>
    <w:rsid w:val="008864A0"/>
    <w:rsid w:val="008868A1"/>
    <w:rsid w:val="00887204"/>
    <w:rsid w:val="00887892"/>
    <w:rsid w:val="00890431"/>
    <w:rsid w:val="00892283"/>
    <w:rsid w:val="00892A5E"/>
    <w:rsid w:val="00892D2C"/>
    <w:rsid w:val="00892DF0"/>
    <w:rsid w:val="00893012"/>
    <w:rsid w:val="0089439E"/>
    <w:rsid w:val="00894B22"/>
    <w:rsid w:val="0089502A"/>
    <w:rsid w:val="00895111"/>
    <w:rsid w:val="0089545A"/>
    <w:rsid w:val="00895989"/>
    <w:rsid w:val="00896303"/>
    <w:rsid w:val="008968C0"/>
    <w:rsid w:val="00896DF6"/>
    <w:rsid w:val="00896E8A"/>
    <w:rsid w:val="00897AC9"/>
    <w:rsid w:val="008A23BD"/>
    <w:rsid w:val="008A26F4"/>
    <w:rsid w:val="008A2A6B"/>
    <w:rsid w:val="008A3DA5"/>
    <w:rsid w:val="008A3FC7"/>
    <w:rsid w:val="008A46BC"/>
    <w:rsid w:val="008A5256"/>
    <w:rsid w:val="008A7550"/>
    <w:rsid w:val="008A7C04"/>
    <w:rsid w:val="008B10DE"/>
    <w:rsid w:val="008B2B66"/>
    <w:rsid w:val="008B2C30"/>
    <w:rsid w:val="008B3612"/>
    <w:rsid w:val="008B3757"/>
    <w:rsid w:val="008B5990"/>
    <w:rsid w:val="008B6163"/>
    <w:rsid w:val="008B6257"/>
    <w:rsid w:val="008B699E"/>
    <w:rsid w:val="008B6CAA"/>
    <w:rsid w:val="008B6F13"/>
    <w:rsid w:val="008B7425"/>
    <w:rsid w:val="008B76C1"/>
    <w:rsid w:val="008B788C"/>
    <w:rsid w:val="008C0AAF"/>
    <w:rsid w:val="008C1563"/>
    <w:rsid w:val="008C1748"/>
    <w:rsid w:val="008C17AC"/>
    <w:rsid w:val="008C28ED"/>
    <w:rsid w:val="008C4ECF"/>
    <w:rsid w:val="008C564E"/>
    <w:rsid w:val="008C6104"/>
    <w:rsid w:val="008C61A0"/>
    <w:rsid w:val="008C6BD4"/>
    <w:rsid w:val="008C6C3B"/>
    <w:rsid w:val="008C6F9B"/>
    <w:rsid w:val="008C71AE"/>
    <w:rsid w:val="008C76CF"/>
    <w:rsid w:val="008C788E"/>
    <w:rsid w:val="008D00BE"/>
    <w:rsid w:val="008D021B"/>
    <w:rsid w:val="008D079C"/>
    <w:rsid w:val="008D0DA2"/>
    <w:rsid w:val="008D1533"/>
    <w:rsid w:val="008D2B0D"/>
    <w:rsid w:val="008D2B74"/>
    <w:rsid w:val="008D2F14"/>
    <w:rsid w:val="008D3CC9"/>
    <w:rsid w:val="008D3DCD"/>
    <w:rsid w:val="008D4D19"/>
    <w:rsid w:val="008D59AF"/>
    <w:rsid w:val="008D5BA3"/>
    <w:rsid w:val="008D6309"/>
    <w:rsid w:val="008D6637"/>
    <w:rsid w:val="008D6F90"/>
    <w:rsid w:val="008D759A"/>
    <w:rsid w:val="008D76FD"/>
    <w:rsid w:val="008D7B44"/>
    <w:rsid w:val="008E0376"/>
    <w:rsid w:val="008E039B"/>
    <w:rsid w:val="008E196A"/>
    <w:rsid w:val="008E1D54"/>
    <w:rsid w:val="008E2470"/>
    <w:rsid w:val="008E25D5"/>
    <w:rsid w:val="008E340F"/>
    <w:rsid w:val="008E385B"/>
    <w:rsid w:val="008E3D04"/>
    <w:rsid w:val="008E426D"/>
    <w:rsid w:val="008E439C"/>
    <w:rsid w:val="008E4A76"/>
    <w:rsid w:val="008E5295"/>
    <w:rsid w:val="008E5CD1"/>
    <w:rsid w:val="008E62B2"/>
    <w:rsid w:val="008E650F"/>
    <w:rsid w:val="008E6944"/>
    <w:rsid w:val="008E6F6A"/>
    <w:rsid w:val="008E7583"/>
    <w:rsid w:val="008F12FE"/>
    <w:rsid w:val="008F1982"/>
    <w:rsid w:val="008F1A13"/>
    <w:rsid w:val="008F1ACB"/>
    <w:rsid w:val="008F1E81"/>
    <w:rsid w:val="008F1FB4"/>
    <w:rsid w:val="008F1FD5"/>
    <w:rsid w:val="008F3219"/>
    <w:rsid w:val="008F38D6"/>
    <w:rsid w:val="008F44A7"/>
    <w:rsid w:val="008F4F2F"/>
    <w:rsid w:val="008F561F"/>
    <w:rsid w:val="008F6B55"/>
    <w:rsid w:val="008F7427"/>
    <w:rsid w:val="008F78E8"/>
    <w:rsid w:val="0090100D"/>
    <w:rsid w:val="009018CC"/>
    <w:rsid w:val="00901C77"/>
    <w:rsid w:val="00901DE0"/>
    <w:rsid w:val="00903453"/>
    <w:rsid w:val="009045FF"/>
    <w:rsid w:val="0090467B"/>
    <w:rsid w:val="0090479C"/>
    <w:rsid w:val="00904891"/>
    <w:rsid w:val="0090596D"/>
    <w:rsid w:val="00905CDB"/>
    <w:rsid w:val="00905D19"/>
    <w:rsid w:val="00906455"/>
    <w:rsid w:val="009065BF"/>
    <w:rsid w:val="00907AED"/>
    <w:rsid w:val="00910E7D"/>
    <w:rsid w:val="00910F2E"/>
    <w:rsid w:val="009110B7"/>
    <w:rsid w:val="0091165B"/>
    <w:rsid w:val="00911A5A"/>
    <w:rsid w:val="009127F8"/>
    <w:rsid w:val="00912888"/>
    <w:rsid w:val="00912BAB"/>
    <w:rsid w:val="009138C5"/>
    <w:rsid w:val="0091473A"/>
    <w:rsid w:val="0091530C"/>
    <w:rsid w:val="00915430"/>
    <w:rsid w:val="009165BA"/>
    <w:rsid w:val="00916A91"/>
    <w:rsid w:val="00916F27"/>
    <w:rsid w:val="0091709C"/>
    <w:rsid w:val="00917660"/>
    <w:rsid w:val="009205C1"/>
    <w:rsid w:val="00920E45"/>
    <w:rsid w:val="00921774"/>
    <w:rsid w:val="009217FF"/>
    <w:rsid w:val="00922D5A"/>
    <w:rsid w:val="009239A1"/>
    <w:rsid w:val="00924332"/>
    <w:rsid w:val="00924C5F"/>
    <w:rsid w:val="00925436"/>
    <w:rsid w:val="00925590"/>
    <w:rsid w:val="0092563D"/>
    <w:rsid w:val="00925849"/>
    <w:rsid w:val="00925A68"/>
    <w:rsid w:val="00925C6D"/>
    <w:rsid w:val="00925F54"/>
    <w:rsid w:val="009263D5"/>
    <w:rsid w:val="0092663C"/>
    <w:rsid w:val="0092693E"/>
    <w:rsid w:val="00926E65"/>
    <w:rsid w:val="00930293"/>
    <w:rsid w:val="00930D79"/>
    <w:rsid w:val="00930E28"/>
    <w:rsid w:val="0093161E"/>
    <w:rsid w:val="00931B7F"/>
    <w:rsid w:val="00931F28"/>
    <w:rsid w:val="00932AF8"/>
    <w:rsid w:val="00934869"/>
    <w:rsid w:val="00934A59"/>
    <w:rsid w:val="00934BF1"/>
    <w:rsid w:val="00934CE4"/>
    <w:rsid w:val="00935DBC"/>
    <w:rsid w:val="00935EF0"/>
    <w:rsid w:val="009364C3"/>
    <w:rsid w:val="00936FD8"/>
    <w:rsid w:val="00937982"/>
    <w:rsid w:val="00937A04"/>
    <w:rsid w:val="00937F7B"/>
    <w:rsid w:val="00940E64"/>
    <w:rsid w:val="00941E7B"/>
    <w:rsid w:val="00942092"/>
    <w:rsid w:val="009426F1"/>
    <w:rsid w:val="00942D14"/>
    <w:rsid w:val="00942F9E"/>
    <w:rsid w:val="00943457"/>
    <w:rsid w:val="00943992"/>
    <w:rsid w:val="00943A90"/>
    <w:rsid w:val="0094421B"/>
    <w:rsid w:val="00946830"/>
    <w:rsid w:val="00946CC1"/>
    <w:rsid w:val="009474D0"/>
    <w:rsid w:val="0094779B"/>
    <w:rsid w:val="00950141"/>
    <w:rsid w:val="00950B58"/>
    <w:rsid w:val="009519A9"/>
    <w:rsid w:val="0095203A"/>
    <w:rsid w:val="00952347"/>
    <w:rsid w:val="00952AA3"/>
    <w:rsid w:val="00952FE9"/>
    <w:rsid w:val="00953419"/>
    <w:rsid w:val="00953CB2"/>
    <w:rsid w:val="009548EC"/>
    <w:rsid w:val="00956114"/>
    <w:rsid w:val="009565CE"/>
    <w:rsid w:val="00957A67"/>
    <w:rsid w:val="00961394"/>
    <w:rsid w:val="009618BE"/>
    <w:rsid w:val="00962197"/>
    <w:rsid w:val="009629B0"/>
    <w:rsid w:val="00962ABD"/>
    <w:rsid w:val="009635CE"/>
    <w:rsid w:val="009648F7"/>
    <w:rsid w:val="00965B6C"/>
    <w:rsid w:val="00965D23"/>
    <w:rsid w:val="00965EFD"/>
    <w:rsid w:val="009667E2"/>
    <w:rsid w:val="00966A52"/>
    <w:rsid w:val="00966EC2"/>
    <w:rsid w:val="00967B77"/>
    <w:rsid w:val="00967CC5"/>
    <w:rsid w:val="00970E15"/>
    <w:rsid w:val="00970FF4"/>
    <w:rsid w:val="00971D0B"/>
    <w:rsid w:val="00971E86"/>
    <w:rsid w:val="009721EE"/>
    <w:rsid w:val="009723DC"/>
    <w:rsid w:val="0097260A"/>
    <w:rsid w:val="009728AD"/>
    <w:rsid w:val="009729B9"/>
    <w:rsid w:val="00972F33"/>
    <w:rsid w:val="0097341B"/>
    <w:rsid w:val="00973524"/>
    <w:rsid w:val="009736C3"/>
    <w:rsid w:val="00975580"/>
    <w:rsid w:val="009768EC"/>
    <w:rsid w:val="0098059E"/>
    <w:rsid w:val="009817F3"/>
    <w:rsid w:val="00981C72"/>
    <w:rsid w:val="00982E43"/>
    <w:rsid w:val="009837A8"/>
    <w:rsid w:val="00984030"/>
    <w:rsid w:val="00984F91"/>
    <w:rsid w:val="00987271"/>
    <w:rsid w:val="00987B43"/>
    <w:rsid w:val="00987CB3"/>
    <w:rsid w:val="00990439"/>
    <w:rsid w:val="009908B4"/>
    <w:rsid w:val="00990FBE"/>
    <w:rsid w:val="0099116D"/>
    <w:rsid w:val="0099133F"/>
    <w:rsid w:val="00992123"/>
    <w:rsid w:val="00992504"/>
    <w:rsid w:val="009939BA"/>
    <w:rsid w:val="0099408C"/>
    <w:rsid w:val="00994AD0"/>
    <w:rsid w:val="00994D99"/>
    <w:rsid w:val="00994F36"/>
    <w:rsid w:val="00995266"/>
    <w:rsid w:val="009965C0"/>
    <w:rsid w:val="009967C6"/>
    <w:rsid w:val="00996D96"/>
    <w:rsid w:val="00997094"/>
    <w:rsid w:val="00997C2E"/>
    <w:rsid w:val="009A1129"/>
    <w:rsid w:val="009A1175"/>
    <w:rsid w:val="009A19E1"/>
    <w:rsid w:val="009A35D4"/>
    <w:rsid w:val="009A3A8A"/>
    <w:rsid w:val="009A3F80"/>
    <w:rsid w:val="009A4392"/>
    <w:rsid w:val="009A443A"/>
    <w:rsid w:val="009A4686"/>
    <w:rsid w:val="009A5014"/>
    <w:rsid w:val="009A5481"/>
    <w:rsid w:val="009A595C"/>
    <w:rsid w:val="009A5BB2"/>
    <w:rsid w:val="009A5CA4"/>
    <w:rsid w:val="009A6BAC"/>
    <w:rsid w:val="009A6CBF"/>
    <w:rsid w:val="009A79ED"/>
    <w:rsid w:val="009A7C42"/>
    <w:rsid w:val="009A7C83"/>
    <w:rsid w:val="009B0072"/>
    <w:rsid w:val="009B1A13"/>
    <w:rsid w:val="009B2002"/>
    <w:rsid w:val="009B2C07"/>
    <w:rsid w:val="009B2DF9"/>
    <w:rsid w:val="009B320D"/>
    <w:rsid w:val="009B3F59"/>
    <w:rsid w:val="009B4CBB"/>
    <w:rsid w:val="009B509C"/>
    <w:rsid w:val="009B57C2"/>
    <w:rsid w:val="009B608F"/>
    <w:rsid w:val="009B7DDA"/>
    <w:rsid w:val="009B7DDB"/>
    <w:rsid w:val="009C0D3F"/>
    <w:rsid w:val="009C1A09"/>
    <w:rsid w:val="009C2703"/>
    <w:rsid w:val="009C27B7"/>
    <w:rsid w:val="009C34F0"/>
    <w:rsid w:val="009C4F9B"/>
    <w:rsid w:val="009C50F8"/>
    <w:rsid w:val="009C5E70"/>
    <w:rsid w:val="009C5EB6"/>
    <w:rsid w:val="009C66D2"/>
    <w:rsid w:val="009C72A4"/>
    <w:rsid w:val="009D04CD"/>
    <w:rsid w:val="009D0DA4"/>
    <w:rsid w:val="009D0F02"/>
    <w:rsid w:val="009D11BA"/>
    <w:rsid w:val="009D1667"/>
    <w:rsid w:val="009D2644"/>
    <w:rsid w:val="009D2C31"/>
    <w:rsid w:val="009D3180"/>
    <w:rsid w:val="009D397F"/>
    <w:rsid w:val="009D4249"/>
    <w:rsid w:val="009D427D"/>
    <w:rsid w:val="009E06AF"/>
    <w:rsid w:val="009E07AC"/>
    <w:rsid w:val="009E07D3"/>
    <w:rsid w:val="009E0988"/>
    <w:rsid w:val="009E18C5"/>
    <w:rsid w:val="009E1936"/>
    <w:rsid w:val="009E241B"/>
    <w:rsid w:val="009E2E79"/>
    <w:rsid w:val="009E2F7E"/>
    <w:rsid w:val="009E3061"/>
    <w:rsid w:val="009E33E8"/>
    <w:rsid w:val="009E3A29"/>
    <w:rsid w:val="009E3FC9"/>
    <w:rsid w:val="009E49C9"/>
    <w:rsid w:val="009E4BF9"/>
    <w:rsid w:val="009E618A"/>
    <w:rsid w:val="009E7AD4"/>
    <w:rsid w:val="009F0B0C"/>
    <w:rsid w:val="009F11CC"/>
    <w:rsid w:val="009F1C51"/>
    <w:rsid w:val="009F1D08"/>
    <w:rsid w:val="009F216B"/>
    <w:rsid w:val="009F2C73"/>
    <w:rsid w:val="009F337C"/>
    <w:rsid w:val="009F36E3"/>
    <w:rsid w:val="009F44F2"/>
    <w:rsid w:val="009F58E5"/>
    <w:rsid w:val="009F5B10"/>
    <w:rsid w:val="009F664D"/>
    <w:rsid w:val="009F6C78"/>
    <w:rsid w:val="009F7C5C"/>
    <w:rsid w:val="009F7F55"/>
    <w:rsid w:val="00A00292"/>
    <w:rsid w:val="00A00684"/>
    <w:rsid w:val="00A01290"/>
    <w:rsid w:val="00A0253C"/>
    <w:rsid w:val="00A029EF"/>
    <w:rsid w:val="00A042B8"/>
    <w:rsid w:val="00A044AD"/>
    <w:rsid w:val="00A04F93"/>
    <w:rsid w:val="00A051DC"/>
    <w:rsid w:val="00A05722"/>
    <w:rsid w:val="00A06054"/>
    <w:rsid w:val="00A06625"/>
    <w:rsid w:val="00A06E3B"/>
    <w:rsid w:val="00A0710B"/>
    <w:rsid w:val="00A1094C"/>
    <w:rsid w:val="00A109CB"/>
    <w:rsid w:val="00A112EB"/>
    <w:rsid w:val="00A11713"/>
    <w:rsid w:val="00A11978"/>
    <w:rsid w:val="00A11A04"/>
    <w:rsid w:val="00A11D2F"/>
    <w:rsid w:val="00A133D6"/>
    <w:rsid w:val="00A136BE"/>
    <w:rsid w:val="00A150D3"/>
    <w:rsid w:val="00A151A0"/>
    <w:rsid w:val="00A16CF3"/>
    <w:rsid w:val="00A202B7"/>
    <w:rsid w:val="00A205BB"/>
    <w:rsid w:val="00A20A1C"/>
    <w:rsid w:val="00A21B9B"/>
    <w:rsid w:val="00A22EC8"/>
    <w:rsid w:val="00A231DD"/>
    <w:rsid w:val="00A249E7"/>
    <w:rsid w:val="00A24E52"/>
    <w:rsid w:val="00A2517B"/>
    <w:rsid w:val="00A2540B"/>
    <w:rsid w:val="00A25E5B"/>
    <w:rsid w:val="00A26171"/>
    <w:rsid w:val="00A26F0E"/>
    <w:rsid w:val="00A273A1"/>
    <w:rsid w:val="00A27669"/>
    <w:rsid w:val="00A30554"/>
    <w:rsid w:val="00A306BB"/>
    <w:rsid w:val="00A32DB4"/>
    <w:rsid w:val="00A32FD2"/>
    <w:rsid w:val="00A349F0"/>
    <w:rsid w:val="00A35AE6"/>
    <w:rsid w:val="00A369DA"/>
    <w:rsid w:val="00A36A83"/>
    <w:rsid w:val="00A36F8F"/>
    <w:rsid w:val="00A37F34"/>
    <w:rsid w:val="00A41330"/>
    <w:rsid w:val="00A416F0"/>
    <w:rsid w:val="00A41D03"/>
    <w:rsid w:val="00A4220E"/>
    <w:rsid w:val="00A42272"/>
    <w:rsid w:val="00A42C29"/>
    <w:rsid w:val="00A43508"/>
    <w:rsid w:val="00A44944"/>
    <w:rsid w:val="00A45233"/>
    <w:rsid w:val="00A479F8"/>
    <w:rsid w:val="00A50CDC"/>
    <w:rsid w:val="00A512DE"/>
    <w:rsid w:val="00A515A4"/>
    <w:rsid w:val="00A51685"/>
    <w:rsid w:val="00A52776"/>
    <w:rsid w:val="00A52805"/>
    <w:rsid w:val="00A52925"/>
    <w:rsid w:val="00A52AFA"/>
    <w:rsid w:val="00A52C03"/>
    <w:rsid w:val="00A5337E"/>
    <w:rsid w:val="00A54441"/>
    <w:rsid w:val="00A54BD6"/>
    <w:rsid w:val="00A5574D"/>
    <w:rsid w:val="00A55CE7"/>
    <w:rsid w:val="00A55EA3"/>
    <w:rsid w:val="00A56D28"/>
    <w:rsid w:val="00A57811"/>
    <w:rsid w:val="00A60E7A"/>
    <w:rsid w:val="00A636BF"/>
    <w:rsid w:val="00A6395C"/>
    <w:rsid w:val="00A63E7A"/>
    <w:rsid w:val="00A6488F"/>
    <w:rsid w:val="00A65261"/>
    <w:rsid w:val="00A654F2"/>
    <w:rsid w:val="00A66EAE"/>
    <w:rsid w:val="00A67FBD"/>
    <w:rsid w:val="00A703F1"/>
    <w:rsid w:val="00A70ACF"/>
    <w:rsid w:val="00A71725"/>
    <w:rsid w:val="00A71E85"/>
    <w:rsid w:val="00A71EC1"/>
    <w:rsid w:val="00A72323"/>
    <w:rsid w:val="00A72833"/>
    <w:rsid w:val="00A72D8B"/>
    <w:rsid w:val="00A73369"/>
    <w:rsid w:val="00A74428"/>
    <w:rsid w:val="00A75191"/>
    <w:rsid w:val="00A75C3D"/>
    <w:rsid w:val="00A75D02"/>
    <w:rsid w:val="00A7642E"/>
    <w:rsid w:val="00A7677D"/>
    <w:rsid w:val="00A76D35"/>
    <w:rsid w:val="00A76D57"/>
    <w:rsid w:val="00A76EAE"/>
    <w:rsid w:val="00A77D80"/>
    <w:rsid w:val="00A80CE5"/>
    <w:rsid w:val="00A81E21"/>
    <w:rsid w:val="00A81E79"/>
    <w:rsid w:val="00A83C9A"/>
    <w:rsid w:val="00A84DE5"/>
    <w:rsid w:val="00A864D4"/>
    <w:rsid w:val="00A868F0"/>
    <w:rsid w:val="00A86FF3"/>
    <w:rsid w:val="00A8742B"/>
    <w:rsid w:val="00A87940"/>
    <w:rsid w:val="00A87C18"/>
    <w:rsid w:val="00A87D42"/>
    <w:rsid w:val="00A92232"/>
    <w:rsid w:val="00A927FC"/>
    <w:rsid w:val="00A93530"/>
    <w:rsid w:val="00A950E0"/>
    <w:rsid w:val="00A968EE"/>
    <w:rsid w:val="00A96C9B"/>
    <w:rsid w:val="00A97886"/>
    <w:rsid w:val="00AA03FA"/>
    <w:rsid w:val="00AA052E"/>
    <w:rsid w:val="00AA0BDA"/>
    <w:rsid w:val="00AA0CBE"/>
    <w:rsid w:val="00AA14F5"/>
    <w:rsid w:val="00AA2C29"/>
    <w:rsid w:val="00AA2D8A"/>
    <w:rsid w:val="00AA343B"/>
    <w:rsid w:val="00AA37A9"/>
    <w:rsid w:val="00AA4CE9"/>
    <w:rsid w:val="00AA4E58"/>
    <w:rsid w:val="00AA6F2B"/>
    <w:rsid w:val="00AA6F54"/>
    <w:rsid w:val="00AA7C08"/>
    <w:rsid w:val="00AA7E5F"/>
    <w:rsid w:val="00AA7EE0"/>
    <w:rsid w:val="00AB0136"/>
    <w:rsid w:val="00AB067B"/>
    <w:rsid w:val="00AB0878"/>
    <w:rsid w:val="00AB2273"/>
    <w:rsid w:val="00AB2275"/>
    <w:rsid w:val="00AB2AB2"/>
    <w:rsid w:val="00AB36D6"/>
    <w:rsid w:val="00AB3C7D"/>
    <w:rsid w:val="00AB49D3"/>
    <w:rsid w:val="00AB4C1F"/>
    <w:rsid w:val="00AB4E2A"/>
    <w:rsid w:val="00AB4E6E"/>
    <w:rsid w:val="00AB54D9"/>
    <w:rsid w:val="00AB579D"/>
    <w:rsid w:val="00AB5973"/>
    <w:rsid w:val="00AB5B89"/>
    <w:rsid w:val="00AB5DA6"/>
    <w:rsid w:val="00AB5F62"/>
    <w:rsid w:val="00AB6B6B"/>
    <w:rsid w:val="00AB6C63"/>
    <w:rsid w:val="00AB79E7"/>
    <w:rsid w:val="00AB7DB5"/>
    <w:rsid w:val="00AB7DD9"/>
    <w:rsid w:val="00AC15D8"/>
    <w:rsid w:val="00AC16E8"/>
    <w:rsid w:val="00AC16F6"/>
    <w:rsid w:val="00AC1FF8"/>
    <w:rsid w:val="00AC33FC"/>
    <w:rsid w:val="00AC3F11"/>
    <w:rsid w:val="00AC3F15"/>
    <w:rsid w:val="00AC48EE"/>
    <w:rsid w:val="00AC50D6"/>
    <w:rsid w:val="00AC5E98"/>
    <w:rsid w:val="00AC63B2"/>
    <w:rsid w:val="00AC6863"/>
    <w:rsid w:val="00AC6DBE"/>
    <w:rsid w:val="00AC7B69"/>
    <w:rsid w:val="00AD0781"/>
    <w:rsid w:val="00AD15FA"/>
    <w:rsid w:val="00AD18B0"/>
    <w:rsid w:val="00AD45AB"/>
    <w:rsid w:val="00AD5210"/>
    <w:rsid w:val="00AD5D63"/>
    <w:rsid w:val="00AD6235"/>
    <w:rsid w:val="00AD6694"/>
    <w:rsid w:val="00AD6AF4"/>
    <w:rsid w:val="00AD7847"/>
    <w:rsid w:val="00AD7A5E"/>
    <w:rsid w:val="00AD7A85"/>
    <w:rsid w:val="00AE0301"/>
    <w:rsid w:val="00AE1737"/>
    <w:rsid w:val="00AE28BE"/>
    <w:rsid w:val="00AE3439"/>
    <w:rsid w:val="00AE353C"/>
    <w:rsid w:val="00AE40D5"/>
    <w:rsid w:val="00AE45A2"/>
    <w:rsid w:val="00AE51F2"/>
    <w:rsid w:val="00AE5A47"/>
    <w:rsid w:val="00AE5BBE"/>
    <w:rsid w:val="00AE77F2"/>
    <w:rsid w:val="00AF07F3"/>
    <w:rsid w:val="00AF17C0"/>
    <w:rsid w:val="00AF19B7"/>
    <w:rsid w:val="00AF2DCB"/>
    <w:rsid w:val="00AF45D1"/>
    <w:rsid w:val="00AF51D4"/>
    <w:rsid w:val="00AF58B1"/>
    <w:rsid w:val="00AF5AA8"/>
    <w:rsid w:val="00AF5AC5"/>
    <w:rsid w:val="00AF64F1"/>
    <w:rsid w:val="00AF6558"/>
    <w:rsid w:val="00AF6AB0"/>
    <w:rsid w:val="00AF70CF"/>
    <w:rsid w:val="00AF7789"/>
    <w:rsid w:val="00AF78A0"/>
    <w:rsid w:val="00AF7B95"/>
    <w:rsid w:val="00B003B1"/>
    <w:rsid w:val="00B040E4"/>
    <w:rsid w:val="00B04A7A"/>
    <w:rsid w:val="00B04DAD"/>
    <w:rsid w:val="00B06320"/>
    <w:rsid w:val="00B07409"/>
    <w:rsid w:val="00B11429"/>
    <w:rsid w:val="00B114C4"/>
    <w:rsid w:val="00B13454"/>
    <w:rsid w:val="00B13E30"/>
    <w:rsid w:val="00B14D29"/>
    <w:rsid w:val="00B14F70"/>
    <w:rsid w:val="00B1514E"/>
    <w:rsid w:val="00B161C1"/>
    <w:rsid w:val="00B1630D"/>
    <w:rsid w:val="00B17D9E"/>
    <w:rsid w:val="00B207AD"/>
    <w:rsid w:val="00B20D05"/>
    <w:rsid w:val="00B20DB4"/>
    <w:rsid w:val="00B211BE"/>
    <w:rsid w:val="00B21A61"/>
    <w:rsid w:val="00B22049"/>
    <w:rsid w:val="00B230AC"/>
    <w:rsid w:val="00B230D8"/>
    <w:rsid w:val="00B2417C"/>
    <w:rsid w:val="00B2452E"/>
    <w:rsid w:val="00B2460D"/>
    <w:rsid w:val="00B24683"/>
    <w:rsid w:val="00B252F2"/>
    <w:rsid w:val="00B256BF"/>
    <w:rsid w:val="00B25E16"/>
    <w:rsid w:val="00B26245"/>
    <w:rsid w:val="00B266B1"/>
    <w:rsid w:val="00B26989"/>
    <w:rsid w:val="00B26D58"/>
    <w:rsid w:val="00B2760D"/>
    <w:rsid w:val="00B30FB9"/>
    <w:rsid w:val="00B31A4C"/>
    <w:rsid w:val="00B33282"/>
    <w:rsid w:val="00B337FE"/>
    <w:rsid w:val="00B33C06"/>
    <w:rsid w:val="00B34027"/>
    <w:rsid w:val="00B34838"/>
    <w:rsid w:val="00B3516B"/>
    <w:rsid w:val="00B361FC"/>
    <w:rsid w:val="00B3750E"/>
    <w:rsid w:val="00B37DB0"/>
    <w:rsid w:val="00B418D6"/>
    <w:rsid w:val="00B41D32"/>
    <w:rsid w:val="00B420BF"/>
    <w:rsid w:val="00B42A7A"/>
    <w:rsid w:val="00B430CB"/>
    <w:rsid w:val="00B4472E"/>
    <w:rsid w:val="00B466BB"/>
    <w:rsid w:val="00B4679A"/>
    <w:rsid w:val="00B46840"/>
    <w:rsid w:val="00B47BF2"/>
    <w:rsid w:val="00B500D8"/>
    <w:rsid w:val="00B509F3"/>
    <w:rsid w:val="00B514B0"/>
    <w:rsid w:val="00B5209C"/>
    <w:rsid w:val="00B535F6"/>
    <w:rsid w:val="00B5404E"/>
    <w:rsid w:val="00B542FD"/>
    <w:rsid w:val="00B54964"/>
    <w:rsid w:val="00B555CF"/>
    <w:rsid w:val="00B5570E"/>
    <w:rsid w:val="00B55E8B"/>
    <w:rsid w:val="00B5625E"/>
    <w:rsid w:val="00B56899"/>
    <w:rsid w:val="00B568DD"/>
    <w:rsid w:val="00B56D1C"/>
    <w:rsid w:val="00B56F55"/>
    <w:rsid w:val="00B575EF"/>
    <w:rsid w:val="00B60B3F"/>
    <w:rsid w:val="00B60F10"/>
    <w:rsid w:val="00B630F0"/>
    <w:rsid w:val="00B638AB"/>
    <w:rsid w:val="00B639D0"/>
    <w:rsid w:val="00B649D9"/>
    <w:rsid w:val="00B654DA"/>
    <w:rsid w:val="00B66003"/>
    <w:rsid w:val="00B66313"/>
    <w:rsid w:val="00B6774F"/>
    <w:rsid w:val="00B67D0F"/>
    <w:rsid w:val="00B71635"/>
    <w:rsid w:val="00B71861"/>
    <w:rsid w:val="00B71A0F"/>
    <w:rsid w:val="00B71A88"/>
    <w:rsid w:val="00B73339"/>
    <w:rsid w:val="00B73BB8"/>
    <w:rsid w:val="00B73FB2"/>
    <w:rsid w:val="00B74858"/>
    <w:rsid w:val="00B750E1"/>
    <w:rsid w:val="00B75A14"/>
    <w:rsid w:val="00B75A6E"/>
    <w:rsid w:val="00B76732"/>
    <w:rsid w:val="00B76F1B"/>
    <w:rsid w:val="00B774EE"/>
    <w:rsid w:val="00B774EF"/>
    <w:rsid w:val="00B778D1"/>
    <w:rsid w:val="00B77CB8"/>
    <w:rsid w:val="00B77D89"/>
    <w:rsid w:val="00B804BD"/>
    <w:rsid w:val="00B80DB1"/>
    <w:rsid w:val="00B811E8"/>
    <w:rsid w:val="00B81611"/>
    <w:rsid w:val="00B831F3"/>
    <w:rsid w:val="00B83EBD"/>
    <w:rsid w:val="00B84026"/>
    <w:rsid w:val="00B842AA"/>
    <w:rsid w:val="00B85743"/>
    <w:rsid w:val="00B8593D"/>
    <w:rsid w:val="00B85AB4"/>
    <w:rsid w:val="00B910FD"/>
    <w:rsid w:val="00B91419"/>
    <w:rsid w:val="00B91684"/>
    <w:rsid w:val="00B91820"/>
    <w:rsid w:val="00B91925"/>
    <w:rsid w:val="00B929D8"/>
    <w:rsid w:val="00B92D59"/>
    <w:rsid w:val="00B92E72"/>
    <w:rsid w:val="00B9354C"/>
    <w:rsid w:val="00B940F6"/>
    <w:rsid w:val="00B957A1"/>
    <w:rsid w:val="00B96C2F"/>
    <w:rsid w:val="00B96C45"/>
    <w:rsid w:val="00B97681"/>
    <w:rsid w:val="00B97B00"/>
    <w:rsid w:val="00BA0482"/>
    <w:rsid w:val="00BA050E"/>
    <w:rsid w:val="00BA0980"/>
    <w:rsid w:val="00BA1B6A"/>
    <w:rsid w:val="00BA1C96"/>
    <w:rsid w:val="00BA2395"/>
    <w:rsid w:val="00BA438D"/>
    <w:rsid w:val="00BA43C4"/>
    <w:rsid w:val="00BA45F6"/>
    <w:rsid w:val="00BA5425"/>
    <w:rsid w:val="00BA6035"/>
    <w:rsid w:val="00BA6A03"/>
    <w:rsid w:val="00BA6D3C"/>
    <w:rsid w:val="00BA73DF"/>
    <w:rsid w:val="00BB0259"/>
    <w:rsid w:val="00BB0DEB"/>
    <w:rsid w:val="00BB1806"/>
    <w:rsid w:val="00BB1A87"/>
    <w:rsid w:val="00BB2C04"/>
    <w:rsid w:val="00BB32F7"/>
    <w:rsid w:val="00BB38DD"/>
    <w:rsid w:val="00BB3FBB"/>
    <w:rsid w:val="00BB43DA"/>
    <w:rsid w:val="00BB4BF4"/>
    <w:rsid w:val="00BB4DC0"/>
    <w:rsid w:val="00BC2ED1"/>
    <w:rsid w:val="00BC37EC"/>
    <w:rsid w:val="00BC3985"/>
    <w:rsid w:val="00BC3B58"/>
    <w:rsid w:val="00BC3BF3"/>
    <w:rsid w:val="00BC4BF6"/>
    <w:rsid w:val="00BC4DBB"/>
    <w:rsid w:val="00BC4F6D"/>
    <w:rsid w:val="00BC54D9"/>
    <w:rsid w:val="00BC5502"/>
    <w:rsid w:val="00BC7502"/>
    <w:rsid w:val="00BC7744"/>
    <w:rsid w:val="00BC7FC0"/>
    <w:rsid w:val="00BD00BD"/>
    <w:rsid w:val="00BD0952"/>
    <w:rsid w:val="00BD1181"/>
    <w:rsid w:val="00BD18B1"/>
    <w:rsid w:val="00BD1B88"/>
    <w:rsid w:val="00BD1FAF"/>
    <w:rsid w:val="00BD4035"/>
    <w:rsid w:val="00BD45FD"/>
    <w:rsid w:val="00BD4BC2"/>
    <w:rsid w:val="00BD5AEE"/>
    <w:rsid w:val="00BD5B8F"/>
    <w:rsid w:val="00BD65BC"/>
    <w:rsid w:val="00BD65CD"/>
    <w:rsid w:val="00BD734A"/>
    <w:rsid w:val="00BD7C3B"/>
    <w:rsid w:val="00BD7CDF"/>
    <w:rsid w:val="00BE038F"/>
    <w:rsid w:val="00BE0B3E"/>
    <w:rsid w:val="00BE18A2"/>
    <w:rsid w:val="00BE257B"/>
    <w:rsid w:val="00BE30AC"/>
    <w:rsid w:val="00BE3C37"/>
    <w:rsid w:val="00BE452C"/>
    <w:rsid w:val="00BE4B5D"/>
    <w:rsid w:val="00BE4F5F"/>
    <w:rsid w:val="00BE50CD"/>
    <w:rsid w:val="00BE5254"/>
    <w:rsid w:val="00BE5549"/>
    <w:rsid w:val="00BE5CD2"/>
    <w:rsid w:val="00BE5D43"/>
    <w:rsid w:val="00BF0719"/>
    <w:rsid w:val="00BF0D64"/>
    <w:rsid w:val="00BF14BA"/>
    <w:rsid w:val="00BF1AC5"/>
    <w:rsid w:val="00BF2515"/>
    <w:rsid w:val="00BF37F1"/>
    <w:rsid w:val="00BF3D21"/>
    <w:rsid w:val="00BF3D89"/>
    <w:rsid w:val="00BF4DC8"/>
    <w:rsid w:val="00BF55A3"/>
    <w:rsid w:val="00BF59B5"/>
    <w:rsid w:val="00BF5DCD"/>
    <w:rsid w:val="00BF788D"/>
    <w:rsid w:val="00C0056D"/>
    <w:rsid w:val="00C01363"/>
    <w:rsid w:val="00C0181C"/>
    <w:rsid w:val="00C02CC9"/>
    <w:rsid w:val="00C0316A"/>
    <w:rsid w:val="00C03367"/>
    <w:rsid w:val="00C045A1"/>
    <w:rsid w:val="00C04796"/>
    <w:rsid w:val="00C04D07"/>
    <w:rsid w:val="00C050D1"/>
    <w:rsid w:val="00C051A1"/>
    <w:rsid w:val="00C05518"/>
    <w:rsid w:val="00C05FA4"/>
    <w:rsid w:val="00C060B2"/>
    <w:rsid w:val="00C06117"/>
    <w:rsid w:val="00C07797"/>
    <w:rsid w:val="00C1113D"/>
    <w:rsid w:val="00C118DC"/>
    <w:rsid w:val="00C11BB1"/>
    <w:rsid w:val="00C1244B"/>
    <w:rsid w:val="00C124E1"/>
    <w:rsid w:val="00C1305B"/>
    <w:rsid w:val="00C144D9"/>
    <w:rsid w:val="00C15B6F"/>
    <w:rsid w:val="00C164A0"/>
    <w:rsid w:val="00C168AC"/>
    <w:rsid w:val="00C17710"/>
    <w:rsid w:val="00C20BD5"/>
    <w:rsid w:val="00C20FF7"/>
    <w:rsid w:val="00C21526"/>
    <w:rsid w:val="00C21BE9"/>
    <w:rsid w:val="00C2204A"/>
    <w:rsid w:val="00C238A9"/>
    <w:rsid w:val="00C2492D"/>
    <w:rsid w:val="00C2579E"/>
    <w:rsid w:val="00C27F63"/>
    <w:rsid w:val="00C302A5"/>
    <w:rsid w:val="00C30B3E"/>
    <w:rsid w:val="00C31743"/>
    <w:rsid w:val="00C317AF"/>
    <w:rsid w:val="00C31A2D"/>
    <w:rsid w:val="00C320D3"/>
    <w:rsid w:val="00C32619"/>
    <w:rsid w:val="00C3348F"/>
    <w:rsid w:val="00C34BA4"/>
    <w:rsid w:val="00C35285"/>
    <w:rsid w:val="00C35775"/>
    <w:rsid w:val="00C357CE"/>
    <w:rsid w:val="00C35F62"/>
    <w:rsid w:val="00C35FE6"/>
    <w:rsid w:val="00C36FA6"/>
    <w:rsid w:val="00C37310"/>
    <w:rsid w:val="00C375B9"/>
    <w:rsid w:val="00C37966"/>
    <w:rsid w:val="00C37F0F"/>
    <w:rsid w:val="00C37FD5"/>
    <w:rsid w:val="00C41A82"/>
    <w:rsid w:val="00C41CCF"/>
    <w:rsid w:val="00C421DA"/>
    <w:rsid w:val="00C43101"/>
    <w:rsid w:val="00C43368"/>
    <w:rsid w:val="00C43599"/>
    <w:rsid w:val="00C4449C"/>
    <w:rsid w:val="00C44859"/>
    <w:rsid w:val="00C4535F"/>
    <w:rsid w:val="00C45E9B"/>
    <w:rsid w:val="00C4650D"/>
    <w:rsid w:val="00C46724"/>
    <w:rsid w:val="00C46F5F"/>
    <w:rsid w:val="00C47A94"/>
    <w:rsid w:val="00C47AE4"/>
    <w:rsid w:val="00C47D98"/>
    <w:rsid w:val="00C528BA"/>
    <w:rsid w:val="00C53065"/>
    <w:rsid w:val="00C53E74"/>
    <w:rsid w:val="00C544AD"/>
    <w:rsid w:val="00C54633"/>
    <w:rsid w:val="00C5496A"/>
    <w:rsid w:val="00C5506D"/>
    <w:rsid w:val="00C55256"/>
    <w:rsid w:val="00C55603"/>
    <w:rsid w:val="00C55AC3"/>
    <w:rsid w:val="00C55B0B"/>
    <w:rsid w:val="00C56730"/>
    <w:rsid w:val="00C56EF8"/>
    <w:rsid w:val="00C57977"/>
    <w:rsid w:val="00C579E3"/>
    <w:rsid w:val="00C60B96"/>
    <w:rsid w:val="00C60C26"/>
    <w:rsid w:val="00C60E57"/>
    <w:rsid w:val="00C61B17"/>
    <w:rsid w:val="00C63093"/>
    <w:rsid w:val="00C6334D"/>
    <w:rsid w:val="00C63646"/>
    <w:rsid w:val="00C63848"/>
    <w:rsid w:val="00C64163"/>
    <w:rsid w:val="00C64535"/>
    <w:rsid w:val="00C6457A"/>
    <w:rsid w:val="00C64AD7"/>
    <w:rsid w:val="00C651A3"/>
    <w:rsid w:val="00C651DC"/>
    <w:rsid w:val="00C65DC3"/>
    <w:rsid w:val="00C65F40"/>
    <w:rsid w:val="00C70C80"/>
    <w:rsid w:val="00C71392"/>
    <w:rsid w:val="00C72272"/>
    <w:rsid w:val="00C722DA"/>
    <w:rsid w:val="00C7252E"/>
    <w:rsid w:val="00C72F59"/>
    <w:rsid w:val="00C741ED"/>
    <w:rsid w:val="00C7452A"/>
    <w:rsid w:val="00C7557D"/>
    <w:rsid w:val="00C75861"/>
    <w:rsid w:val="00C758D9"/>
    <w:rsid w:val="00C76933"/>
    <w:rsid w:val="00C773FD"/>
    <w:rsid w:val="00C774E6"/>
    <w:rsid w:val="00C805D7"/>
    <w:rsid w:val="00C80C70"/>
    <w:rsid w:val="00C8135D"/>
    <w:rsid w:val="00C81E87"/>
    <w:rsid w:val="00C820FE"/>
    <w:rsid w:val="00C824C7"/>
    <w:rsid w:val="00C82CC0"/>
    <w:rsid w:val="00C836E9"/>
    <w:rsid w:val="00C8429E"/>
    <w:rsid w:val="00C84E5B"/>
    <w:rsid w:val="00C85BBC"/>
    <w:rsid w:val="00C86AC8"/>
    <w:rsid w:val="00C87517"/>
    <w:rsid w:val="00C876A8"/>
    <w:rsid w:val="00C87717"/>
    <w:rsid w:val="00C8798A"/>
    <w:rsid w:val="00C87B93"/>
    <w:rsid w:val="00C87BAF"/>
    <w:rsid w:val="00C87FAA"/>
    <w:rsid w:val="00C909F3"/>
    <w:rsid w:val="00C90AC7"/>
    <w:rsid w:val="00C90C48"/>
    <w:rsid w:val="00C9144D"/>
    <w:rsid w:val="00C92D12"/>
    <w:rsid w:val="00C937B8"/>
    <w:rsid w:val="00C93BB3"/>
    <w:rsid w:val="00C9496B"/>
    <w:rsid w:val="00C94A0F"/>
    <w:rsid w:val="00C9565D"/>
    <w:rsid w:val="00C9679E"/>
    <w:rsid w:val="00C9685A"/>
    <w:rsid w:val="00CA0AAE"/>
    <w:rsid w:val="00CA0FA9"/>
    <w:rsid w:val="00CA20FF"/>
    <w:rsid w:val="00CA21CF"/>
    <w:rsid w:val="00CA27E7"/>
    <w:rsid w:val="00CA2F3C"/>
    <w:rsid w:val="00CA3031"/>
    <w:rsid w:val="00CA3BCC"/>
    <w:rsid w:val="00CA4879"/>
    <w:rsid w:val="00CA523D"/>
    <w:rsid w:val="00CA5E17"/>
    <w:rsid w:val="00CA62C8"/>
    <w:rsid w:val="00CA66B2"/>
    <w:rsid w:val="00CA6A43"/>
    <w:rsid w:val="00CA6AF8"/>
    <w:rsid w:val="00CB00C0"/>
    <w:rsid w:val="00CB0326"/>
    <w:rsid w:val="00CB0549"/>
    <w:rsid w:val="00CB0774"/>
    <w:rsid w:val="00CB10E3"/>
    <w:rsid w:val="00CB3FC9"/>
    <w:rsid w:val="00CB3FDB"/>
    <w:rsid w:val="00CB51D7"/>
    <w:rsid w:val="00CB552D"/>
    <w:rsid w:val="00CB5988"/>
    <w:rsid w:val="00CB5E5F"/>
    <w:rsid w:val="00CB614A"/>
    <w:rsid w:val="00CB6C7E"/>
    <w:rsid w:val="00CB7966"/>
    <w:rsid w:val="00CC03EA"/>
    <w:rsid w:val="00CC08A4"/>
    <w:rsid w:val="00CC1D9F"/>
    <w:rsid w:val="00CC2460"/>
    <w:rsid w:val="00CC2731"/>
    <w:rsid w:val="00CC2833"/>
    <w:rsid w:val="00CC285E"/>
    <w:rsid w:val="00CC28B0"/>
    <w:rsid w:val="00CC2960"/>
    <w:rsid w:val="00CC2FC5"/>
    <w:rsid w:val="00CC358B"/>
    <w:rsid w:val="00CC37AE"/>
    <w:rsid w:val="00CC40A7"/>
    <w:rsid w:val="00CC4662"/>
    <w:rsid w:val="00CC473F"/>
    <w:rsid w:val="00CC4A14"/>
    <w:rsid w:val="00CC4CD3"/>
    <w:rsid w:val="00CC54D3"/>
    <w:rsid w:val="00CC5841"/>
    <w:rsid w:val="00CC5AC3"/>
    <w:rsid w:val="00CC5F86"/>
    <w:rsid w:val="00CC6EB6"/>
    <w:rsid w:val="00CC7633"/>
    <w:rsid w:val="00CD114E"/>
    <w:rsid w:val="00CD1994"/>
    <w:rsid w:val="00CD2001"/>
    <w:rsid w:val="00CD2546"/>
    <w:rsid w:val="00CD280A"/>
    <w:rsid w:val="00CD4213"/>
    <w:rsid w:val="00CD4475"/>
    <w:rsid w:val="00CD4886"/>
    <w:rsid w:val="00CD4D5D"/>
    <w:rsid w:val="00CD549E"/>
    <w:rsid w:val="00CD573A"/>
    <w:rsid w:val="00CD5C7E"/>
    <w:rsid w:val="00CD614A"/>
    <w:rsid w:val="00CE0A80"/>
    <w:rsid w:val="00CE0AB8"/>
    <w:rsid w:val="00CE1703"/>
    <w:rsid w:val="00CE1E08"/>
    <w:rsid w:val="00CE24A9"/>
    <w:rsid w:val="00CE293F"/>
    <w:rsid w:val="00CE3B82"/>
    <w:rsid w:val="00CE45AF"/>
    <w:rsid w:val="00CE59BA"/>
    <w:rsid w:val="00CE6EB4"/>
    <w:rsid w:val="00CE7304"/>
    <w:rsid w:val="00CF2688"/>
    <w:rsid w:val="00CF308A"/>
    <w:rsid w:val="00CF39AF"/>
    <w:rsid w:val="00CF4C74"/>
    <w:rsid w:val="00CF5378"/>
    <w:rsid w:val="00CF5E51"/>
    <w:rsid w:val="00CF6331"/>
    <w:rsid w:val="00CF6472"/>
    <w:rsid w:val="00CF658F"/>
    <w:rsid w:val="00CF6EB9"/>
    <w:rsid w:val="00CF6EBC"/>
    <w:rsid w:val="00CF791E"/>
    <w:rsid w:val="00D003F6"/>
    <w:rsid w:val="00D01B6A"/>
    <w:rsid w:val="00D023CC"/>
    <w:rsid w:val="00D0256C"/>
    <w:rsid w:val="00D0262F"/>
    <w:rsid w:val="00D0297E"/>
    <w:rsid w:val="00D02C34"/>
    <w:rsid w:val="00D02CB5"/>
    <w:rsid w:val="00D03E31"/>
    <w:rsid w:val="00D04298"/>
    <w:rsid w:val="00D04686"/>
    <w:rsid w:val="00D04747"/>
    <w:rsid w:val="00D063C4"/>
    <w:rsid w:val="00D066AA"/>
    <w:rsid w:val="00D070D0"/>
    <w:rsid w:val="00D071C0"/>
    <w:rsid w:val="00D07447"/>
    <w:rsid w:val="00D075F2"/>
    <w:rsid w:val="00D07BED"/>
    <w:rsid w:val="00D07BFE"/>
    <w:rsid w:val="00D112EA"/>
    <w:rsid w:val="00D117CE"/>
    <w:rsid w:val="00D11929"/>
    <w:rsid w:val="00D11C83"/>
    <w:rsid w:val="00D1233A"/>
    <w:rsid w:val="00D12FFD"/>
    <w:rsid w:val="00D1308C"/>
    <w:rsid w:val="00D134E0"/>
    <w:rsid w:val="00D142A4"/>
    <w:rsid w:val="00D144F3"/>
    <w:rsid w:val="00D15AB2"/>
    <w:rsid w:val="00D15C37"/>
    <w:rsid w:val="00D16C2B"/>
    <w:rsid w:val="00D17427"/>
    <w:rsid w:val="00D20AE4"/>
    <w:rsid w:val="00D20B14"/>
    <w:rsid w:val="00D211DE"/>
    <w:rsid w:val="00D21874"/>
    <w:rsid w:val="00D229BE"/>
    <w:rsid w:val="00D23D79"/>
    <w:rsid w:val="00D24115"/>
    <w:rsid w:val="00D24A33"/>
    <w:rsid w:val="00D2589F"/>
    <w:rsid w:val="00D266CB"/>
    <w:rsid w:val="00D26850"/>
    <w:rsid w:val="00D2697F"/>
    <w:rsid w:val="00D30691"/>
    <w:rsid w:val="00D31CDA"/>
    <w:rsid w:val="00D325B6"/>
    <w:rsid w:val="00D3263A"/>
    <w:rsid w:val="00D32697"/>
    <w:rsid w:val="00D329E0"/>
    <w:rsid w:val="00D33115"/>
    <w:rsid w:val="00D34275"/>
    <w:rsid w:val="00D346EF"/>
    <w:rsid w:val="00D353C3"/>
    <w:rsid w:val="00D37391"/>
    <w:rsid w:val="00D3757F"/>
    <w:rsid w:val="00D3779F"/>
    <w:rsid w:val="00D4091B"/>
    <w:rsid w:val="00D40C2B"/>
    <w:rsid w:val="00D41103"/>
    <w:rsid w:val="00D41527"/>
    <w:rsid w:val="00D418E1"/>
    <w:rsid w:val="00D419D1"/>
    <w:rsid w:val="00D4202F"/>
    <w:rsid w:val="00D4227D"/>
    <w:rsid w:val="00D42619"/>
    <w:rsid w:val="00D43132"/>
    <w:rsid w:val="00D43CD1"/>
    <w:rsid w:val="00D4466F"/>
    <w:rsid w:val="00D44BAF"/>
    <w:rsid w:val="00D45C93"/>
    <w:rsid w:val="00D4632F"/>
    <w:rsid w:val="00D503D4"/>
    <w:rsid w:val="00D5083D"/>
    <w:rsid w:val="00D51395"/>
    <w:rsid w:val="00D5230D"/>
    <w:rsid w:val="00D53D81"/>
    <w:rsid w:val="00D54689"/>
    <w:rsid w:val="00D554E1"/>
    <w:rsid w:val="00D55944"/>
    <w:rsid w:val="00D5674C"/>
    <w:rsid w:val="00D60418"/>
    <w:rsid w:val="00D60ECA"/>
    <w:rsid w:val="00D616F8"/>
    <w:rsid w:val="00D61F8A"/>
    <w:rsid w:val="00D6275D"/>
    <w:rsid w:val="00D62C86"/>
    <w:rsid w:val="00D638F2"/>
    <w:rsid w:val="00D6431C"/>
    <w:rsid w:val="00D64EFF"/>
    <w:rsid w:val="00D650EA"/>
    <w:rsid w:val="00D6603D"/>
    <w:rsid w:val="00D6681A"/>
    <w:rsid w:val="00D669C6"/>
    <w:rsid w:val="00D66C76"/>
    <w:rsid w:val="00D702EA"/>
    <w:rsid w:val="00D704E8"/>
    <w:rsid w:val="00D707DD"/>
    <w:rsid w:val="00D709C5"/>
    <w:rsid w:val="00D710D8"/>
    <w:rsid w:val="00D71DE2"/>
    <w:rsid w:val="00D7339D"/>
    <w:rsid w:val="00D7440D"/>
    <w:rsid w:val="00D760DA"/>
    <w:rsid w:val="00D762EF"/>
    <w:rsid w:val="00D76325"/>
    <w:rsid w:val="00D76329"/>
    <w:rsid w:val="00D776CB"/>
    <w:rsid w:val="00D778BC"/>
    <w:rsid w:val="00D80CCE"/>
    <w:rsid w:val="00D81A35"/>
    <w:rsid w:val="00D81EDC"/>
    <w:rsid w:val="00D82634"/>
    <w:rsid w:val="00D82892"/>
    <w:rsid w:val="00D82BDF"/>
    <w:rsid w:val="00D8306C"/>
    <w:rsid w:val="00D83857"/>
    <w:rsid w:val="00D8447D"/>
    <w:rsid w:val="00D84D85"/>
    <w:rsid w:val="00D8539C"/>
    <w:rsid w:val="00D8559A"/>
    <w:rsid w:val="00D8681B"/>
    <w:rsid w:val="00D903A5"/>
    <w:rsid w:val="00D918A1"/>
    <w:rsid w:val="00D924B3"/>
    <w:rsid w:val="00D92740"/>
    <w:rsid w:val="00D92A89"/>
    <w:rsid w:val="00D92C03"/>
    <w:rsid w:val="00D93383"/>
    <w:rsid w:val="00D93571"/>
    <w:rsid w:val="00D9513A"/>
    <w:rsid w:val="00D95E9B"/>
    <w:rsid w:val="00D96ADE"/>
    <w:rsid w:val="00D96FF0"/>
    <w:rsid w:val="00D97426"/>
    <w:rsid w:val="00D974E9"/>
    <w:rsid w:val="00DA0181"/>
    <w:rsid w:val="00DA0BEC"/>
    <w:rsid w:val="00DA2267"/>
    <w:rsid w:val="00DA28C5"/>
    <w:rsid w:val="00DA30E8"/>
    <w:rsid w:val="00DA31A4"/>
    <w:rsid w:val="00DA3392"/>
    <w:rsid w:val="00DA362D"/>
    <w:rsid w:val="00DA3E33"/>
    <w:rsid w:val="00DA3FFD"/>
    <w:rsid w:val="00DA402D"/>
    <w:rsid w:val="00DA4C2B"/>
    <w:rsid w:val="00DA59F1"/>
    <w:rsid w:val="00DA5B7C"/>
    <w:rsid w:val="00DA5DBC"/>
    <w:rsid w:val="00DA7397"/>
    <w:rsid w:val="00DA7591"/>
    <w:rsid w:val="00DA76A1"/>
    <w:rsid w:val="00DB038D"/>
    <w:rsid w:val="00DB044B"/>
    <w:rsid w:val="00DB0773"/>
    <w:rsid w:val="00DB0D3C"/>
    <w:rsid w:val="00DB1A5C"/>
    <w:rsid w:val="00DB1D6D"/>
    <w:rsid w:val="00DB3B08"/>
    <w:rsid w:val="00DB4022"/>
    <w:rsid w:val="00DB46BC"/>
    <w:rsid w:val="00DB4721"/>
    <w:rsid w:val="00DB534F"/>
    <w:rsid w:val="00DB6933"/>
    <w:rsid w:val="00DB7183"/>
    <w:rsid w:val="00DB751D"/>
    <w:rsid w:val="00DC070A"/>
    <w:rsid w:val="00DC08A4"/>
    <w:rsid w:val="00DC1662"/>
    <w:rsid w:val="00DC180F"/>
    <w:rsid w:val="00DC1D53"/>
    <w:rsid w:val="00DC1DCA"/>
    <w:rsid w:val="00DC1E4A"/>
    <w:rsid w:val="00DC2668"/>
    <w:rsid w:val="00DC376E"/>
    <w:rsid w:val="00DC38C3"/>
    <w:rsid w:val="00DC3DFF"/>
    <w:rsid w:val="00DC4257"/>
    <w:rsid w:val="00DC4DCC"/>
    <w:rsid w:val="00DC5025"/>
    <w:rsid w:val="00DC55B6"/>
    <w:rsid w:val="00DC5846"/>
    <w:rsid w:val="00DC66C1"/>
    <w:rsid w:val="00DC66DF"/>
    <w:rsid w:val="00DC6C27"/>
    <w:rsid w:val="00DC7037"/>
    <w:rsid w:val="00DC7229"/>
    <w:rsid w:val="00DC7D6D"/>
    <w:rsid w:val="00DD031B"/>
    <w:rsid w:val="00DD110C"/>
    <w:rsid w:val="00DD1427"/>
    <w:rsid w:val="00DD14BA"/>
    <w:rsid w:val="00DD1B68"/>
    <w:rsid w:val="00DD1CDC"/>
    <w:rsid w:val="00DD2263"/>
    <w:rsid w:val="00DD304B"/>
    <w:rsid w:val="00DD362D"/>
    <w:rsid w:val="00DD37A4"/>
    <w:rsid w:val="00DD6446"/>
    <w:rsid w:val="00DD6473"/>
    <w:rsid w:val="00DD6583"/>
    <w:rsid w:val="00DD6C83"/>
    <w:rsid w:val="00DE069C"/>
    <w:rsid w:val="00DE172C"/>
    <w:rsid w:val="00DE17EA"/>
    <w:rsid w:val="00DE2A1D"/>
    <w:rsid w:val="00DE4C0F"/>
    <w:rsid w:val="00DE4F7C"/>
    <w:rsid w:val="00DE671C"/>
    <w:rsid w:val="00DE7523"/>
    <w:rsid w:val="00DE7C51"/>
    <w:rsid w:val="00DF0608"/>
    <w:rsid w:val="00DF1B75"/>
    <w:rsid w:val="00DF271D"/>
    <w:rsid w:val="00DF32B0"/>
    <w:rsid w:val="00DF4F82"/>
    <w:rsid w:val="00DF5832"/>
    <w:rsid w:val="00DF5B6A"/>
    <w:rsid w:val="00DF63C1"/>
    <w:rsid w:val="00DF64AB"/>
    <w:rsid w:val="00DF6C71"/>
    <w:rsid w:val="00DF71EF"/>
    <w:rsid w:val="00DF72F1"/>
    <w:rsid w:val="00DF75F0"/>
    <w:rsid w:val="00DF7DD7"/>
    <w:rsid w:val="00E011F8"/>
    <w:rsid w:val="00E024A7"/>
    <w:rsid w:val="00E03C17"/>
    <w:rsid w:val="00E05970"/>
    <w:rsid w:val="00E05BA1"/>
    <w:rsid w:val="00E06C99"/>
    <w:rsid w:val="00E07272"/>
    <w:rsid w:val="00E11546"/>
    <w:rsid w:val="00E11EE9"/>
    <w:rsid w:val="00E12FE3"/>
    <w:rsid w:val="00E136AF"/>
    <w:rsid w:val="00E1401B"/>
    <w:rsid w:val="00E1426E"/>
    <w:rsid w:val="00E14653"/>
    <w:rsid w:val="00E16B27"/>
    <w:rsid w:val="00E16E34"/>
    <w:rsid w:val="00E17348"/>
    <w:rsid w:val="00E1746A"/>
    <w:rsid w:val="00E17876"/>
    <w:rsid w:val="00E179EE"/>
    <w:rsid w:val="00E17A1C"/>
    <w:rsid w:val="00E17FFC"/>
    <w:rsid w:val="00E201DE"/>
    <w:rsid w:val="00E2131C"/>
    <w:rsid w:val="00E21685"/>
    <w:rsid w:val="00E21BA8"/>
    <w:rsid w:val="00E221B6"/>
    <w:rsid w:val="00E237DF"/>
    <w:rsid w:val="00E24084"/>
    <w:rsid w:val="00E244D0"/>
    <w:rsid w:val="00E257FC"/>
    <w:rsid w:val="00E25B20"/>
    <w:rsid w:val="00E25C0E"/>
    <w:rsid w:val="00E2676A"/>
    <w:rsid w:val="00E26CC2"/>
    <w:rsid w:val="00E27014"/>
    <w:rsid w:val="00E27305"/>
    <w:rsid w:val="00E304A5"/>
    <w:rsid w:val="00E30C4E"/>
    <w:rsid w:val="00E30EC7"/>
    <w:rsid w:val="00E313A3"/>
    <w:rsid w:val="00E319AC"/>
    <w:rsid w:val="00E32024"/>
    <w:rsid w:val="00E32515"/>
    <w:rsid w:val="00E32992"/>
    <w:rsid w:val="00E336FC"/>
    <w:rsid w:val="00E33DB9"/>
    <w:rsid w:val="00E33E53"/>
    <w:rsid w:val="00E34F5C"/>
    <w:rsid w:val="00E355B6"/>
    <w:rsid w:val="00E359D4"/>
    <w:rsid w:val="00E35A87"/>
    <w:rsid w:val="00E36668"/>
    <w:rsid w:val="00E36F72"/>
    <w:rsid w:val="00E37669"/>
    <w:rsid w:val="00E37853"/>
    <w:rsid w:val="00E4087D"/>
    <w:rsid w:val="00E41232"/>
    <w:rsid w:val="00E4192A"/>
    <w:rsid w:val="00E41F18"/>
    <w:rsid w:val="00E42776"/>
    <w:rsid w:val="00E439BB"/>
    <w:rsid w:val="00E43A4C"/>
    <w:rsid w:val="00E4428E"/>
    <w:rsid w:val="00E4469B"/>
    <w:rsid w:val="00E44707"/>
    <w:rsid w:val="00E4490B"/>
    <w:rsid w:val="00E46010"/>
    <w:rsid w:val="00E461E4"/>
    <w:rsid w:val="00E46339"/>
    <w:rsid w:val="00E46AFE"/>
    <w:rsid w:val="00E46D7F"/>
    <w:rsid w:val="00E46FC9"/>
    <w:rsid w:val="00E47670"/>
    <w:rsid w:val="00E47714"/>
    <w:rsid w:val="00E478D4"/>
    <w:rsid w:val="00E47FD8"/>
    <w:rsid w:val="00E50168"/>
    <w:rsid w:val="00E503F5"/>
    <w:rsid w:val="00E50A49"/>
    <w:rsid w:val="00E51A3B"/>
    <w:rsid w:val="00E51B34"/>
    <w:rsid w:val="00E522AE"/>
    <w:rsid w:val="00E52945"/>
    <w:rsid w:val="00E52E05"/>
    <w:rsid w:val="00E53E2A"/>
    <w:rsid w:val="00E54157"/>
    <w:rsid w:val="00E54434"/>
    <w:rsid w:val="00E5521E"/>
    <w:rsid w:val="00E554F0"/>
    <w:rsid w:val="00E5554C"/>
    <w:rsid w:val="00E558C7"/>
    <w:rsid w:val="00E55FC6"/>
    <w:rsid w:val="00E5618A"/>
    <w:rsid w:val="00E57313"/>
    <w:rsid w:val="00E57379"/>
    <w:rsid w:val="00E5751B"/>
    <w:rsid w:val="00E6035E"/>
    <w:rsid w:val="00E622C0"/>
    <w:rsid w:val="00E62771"/>
    <w:rsid w:val="00E628C2"/>
    <w:rsid w:val="00E634A0"/>
    <w:rsid w:val="00E63CF8"/>
    <w:rsid w:val="00E63EC3"/>
    <w:rsid w:val="00E63FF6"/>
    <w:rsid w:val="00E6424A"/>
    <w:rsid w:val="00E6567C"/>
    <w:rsid w:val="00E701CA"/>
    <w:rsid w:val="00E70AB5"/>
    <w:rsid w:val="00E70D96"/>
    <w:rsid w:val="00E71641"/>
    <w:rsid w:val="00E71FF3"/>
    <w:rsid w:val="00E72810"/>
    <w:rsid w:val="00E72A80"/>
    <w:rsid w:val="00E7363B"/>
    <w:rsid w:val="00E747E8"/>
    <w:rsid w:val="00E750BD"/>
    <w:rsid w:val="00E757DB"/>
    <w:rsid w:val="00E75FD2"/>
    <w:rsid w:val="00E76BA2"/>
    <w:rsid w:val="00E77001"/>
    <w:rsid w:val="00E77288"/>
    <w:rsid w:val="00E80BE8"/>
    <w:rsid w:val="00E811F9"/>
    <w:rsid w:val="00E818B6"/>
    <w:rsid w:val="00E82F12"/>
    <w:rsid w:val="00E82FC6"/>
    <w:rsid w:val="00E83929"/>
    <w:rsid w:val="00E83CF4"/>
    <w:rsid w:val="00E83E90"/>
    <w:rsid w:val="00E83FD8"/>
    <w:rsid w:val="00E841CD"/>
    <w:rsid w:val="00E841D6"/>
    <w:rsid w:val="00E8440C"/>
    <w:rsid w:val="00E854B1"/>
    <w:rsid w:val="00E8633F"/>
    <w:rsid w:val="00E864B0"/>
    <w:rsid w:val="00E868F0"/>
    <w:rsid w:val="00E87114"/>
    <w:rsid w:val="00E9090D"/>
    <w:rsid w:val="00E91837"/>
    <w:rsid w:val="00E91C75"/>
    <w:rsid w:val="00E91CED"/>
    <w:rsid w:val="00E924AD"/>
    <w:rsid w:val="00E929F8"/>
    <w:rsid w:val="00E92B1F"/>
    <w:rsid w:val="00E932BB"/>
    <w:rsid w:val="00E951E1"/>
    <w:rsid w:val="00E952A6"/>
    <w:rsid w:val="00E95A21"/>
    <w:rsid w:val="00E95D1B"/>
    <w:rsid w:val="00E96823"/>
    <w:rsid w:val="00E976A1"/>
    <w:rsid w:val="00EA0ADA"/>
    <w:rsid w:val="00EA17C8"/>
    <w:rsid w:val="00EA1959"/>
    <w:rsid w:val="00EA217B"/>
    <w:rsid w:val="00EA225B"/>
    <w:rsid w:val="00EA2F9E"/>
    <w:rsid w:val="00EA3358"/>
    <w:rsid w:val="00EA34DA"/>
    <w:rsid w:val="00EA3580"/>
    <w:rsid w:val="00EA46F8"/>
    <w:rsid w:val="00EA4A14"/>
    <w:rsid w:val="00EA579C"/>
    <w:rsid w:val="00EA6000"/>
    <w:rsid w:val="00EA6502"/>
    <w:rsid w:val="00EA6A4E"/>
    <w:rsid w:val="00EA7743"/>
    <w:rsid w:val="00EA7A20"/>
    <w:rsid w:val="00EB0022"/>
    <w:rsid w:val="00EB05CE"/>
    <w:rsid w:val="00EB2B78"/>
    <w:rsid w:val="00EB2F19"/>
    <w:rsid w:val="00EB3BB1"/>
    <w:rsid w:val="00EB3C1F"/>
    <w:rsid w:val="00EB3F1D"/>
    <w:rsid w:val="00EB4A76"/>
    <w:rsid w:val="00EB68FD"/>
    <w:rsid w:val="00EC04A7"/>
    <w:rsid w:val="00EC0640"/>
    <w:rsid w:val="00EC0B7F"/>
    <w:rsid w:val="00EC0C75"/>
    <w:rsid w:val="00EC1237"/>
    <w:rsid w:val="00EC1636"/>
    <w:rsid w:val="00EC1802"/>
    <w:rsid w:val="00EC1CFB"/>
    <w:rsid w:val="00EC241B"/>
    <w:rsid w:val="00EC44BD"/>
    <w:rsid w:val="00EC52DA"/>
    <w:rsid w:val="00EC64E0"/>
    <w:rsid w:val="00EC7037"/>
    <w:rsid w:val="00EC760A"/>
    <w:rsid w:val="00EC7F33"/>
    <w:rsid w:val="00ED03E6"/>
    <w:rsid w:val="00ED079E"/>
    <w:rsid w:val="00ED0C9B"/>
    <w:rsid w:val="00ED216D"/>
    <w:rsid w:val="00ED252A"/>
    <w:rsid w:val="00ED306E"/>
    <w:rsid w:val="00ED360E"/>
    <w:rsid w:val="00ED3988"/>
    <w:rsid w:val="00ED4746"/>
    <w:rsid w:val="00ED505F"/>
    <w:rsid w:val="00ED50AC"/>
    <w:rsid w:val="00ED52A0"/>
    <w:rsid w:val="00ED5353"/>
    <w:rsid w:val="00ED5A13"/>
    <w:rsid w:val="00ED5DA2"/>
    <w:rsid w:val="00ED5F6B"/>
    <w:rsid w:val="00ED65CC"/>
    <w:rsid w:val="00ED6AE6"/>
    <w:rsid w:val="00ED6CDF"/>
    <w:rsid w:val="00ED728B"/>
    <w:rsid w:val="00ED7613"/>
    <w:rsid w:val="00ED7C2D"/>
    <w:rsid w:val="00EE035C"/>
    <w:rsid w:val="00EE0AC8"/>
    <w:rsid w:val="00EE0C5C"/>
    <w:rsid w:val="00EE12F3"/>
    <w:rsid w:val="00EE167F"/>
    <w:rsid w:val="00EE2079"/>
    <w:rsid w:val="00EE2A40"/>
    <w:rsid w:val="00EE31B2"/>
    <w:rsid w:val="00EE34BF"/>
    <w:rsid w:val="00EE3589"/>
    <w:rsid w:val="00EE5140"/>
    <w:rsid w:val="00EE5EE5"/>
    <w:rsid w:val="00EE5F52"/>
    <w:rsid w:val="00EE5F85"/>
    <w:rsid w:val="00EE66DE"/>
    <w:rsid w:val="00EE6BE8"/>
    <w:rsid w:val="00EF03E2"/>
    <w:rsid w:val="00EF0B18"/>
    <w:rsid w:val="00EF0E95"/>
    <w:rsid w:val="00EF0E9E"/>
    <w:rsid w:val="00EF186C"/>
    <w:rsid w:val="00EF1B30"/>
    <w:rsid w:val="00EF23A7"/>
    <w:rsid w:val="00EF307F"/>
    <w:rsid w:val="00EF37AF"/>
    <w:rsid w:val="00EF3A33"/>
    <w:rsid w:val="00EF5D66"/>
    <w:rsid w:val="00EF60A7"/>
    <w:rsid w:val="00EF65F6"/>
    <w:rsid w:val="00EF6CA3"/>
    <w:rsid w:val="00EF71FF"/>
    <w:rsid w:val="00F0006F"/>
    <w:rsid w:val="00F009EF"/>
    <w:rsid w:val="00F014B9"/>
    <w:rsid w:val="00F014D8"/>
    <w:rsid w:val="00F01ECE"/>
    <w:rsid w:val="00F02BCC"/>
    <w:rsid w:val="00F031A6"/>
    <w:rsid w:val="00F03497"/>
    <w:rsid w:val="00F036BE"/>
    <w:rsid w:val="00F03B94"/>
    <w:rsid w:val="00F03EE3"/>
    <w:rsid w:val="00F03F85"/>
    <w:rsid w:val="00F0446D"/>
    <w:rsid w:val="00F04C99"/>
    <w:rsid w:val="00F0637F"/>
    <w:rsid w:val="00F065CE"/>
    <w:rsid w:val="00F06BE9"/>
    <w:rsid w:val="00F10C44"/>
    <w:rsid w:val="00F111AD"/>
    <w:rsid w:val="00F11921"/>
    <w:rsid w:val="00F120C5"/>
    <w:rsid w:val="00F12FA8"/>
    <w:rsid w:val="00F12FC7"/>
    <w:rsid w:val="00F133BA"/>
    <w:rsid w:val="00F13E0D"/>
    <w:rsid w:val="00F13EC2"/>
    <w:rsid w:val="00F13FF1"/>
    <w:rsid w:val="00F15857"/>
    <w:rsid w:val="00F169B8"/>
    <w:rsid w:val="00F16DE7"/>
    <w:rsid w:val="00F17119"/>
    <w:rsid w:val="00F1778E"/>
    <w:rsid w:val="00F20301"/>
    <w:rsid w:val="00F2103F"/>
    <w:rsid w:val="00F2134B"/>
    <w:rsid w:val="00F21381"/>
    <w:rsid w:val="00F21438"/>
    <w:rsid w:val="00F21CD3"/>
    <w:rsid w:val="00F23A02"/>
    <w:rsid w:val="00F23D7C"/>
    <w:rsid w:val="00F23ECA"/>
    <w:rsid w:val="00F24A86"/>
    <w:rsid w:val="00F25C2F"/>
    <w:rsid w:val="00F26035"/>
    <w:rsid w:val="00F2609E"/>
    <w:rsid w:val="00F261DA"/>
    <w:rsid w:val="00F26CEB"/>
    <w:rsid w:val="00F27F0D"/>
    <w:rsid w:val="00F30613"/>
    <w:rsid w:val="00F311FF"/>
    <w:rsid w:val="00F31724"/>
    <w:rsid w:val="00F31944"/>
    <w:rsid w:val="00F32065"/>
    <w:rsid w:val="00F3231A"/>
    <w:rsid w:val="00F34479"/>
    <w:rsid w:val="00F3495B"/>
    <w:rsid w:val="00F355D6"/>
    <w:rsid w:val="00F35B78"/>
    <w:rsid w:val="00F36B28"/>
    <w:rsid w:val="00F36EB7"/>
    <w:rsid w:val="00F37400"/>
    <w:rsid w:val="00F40812"/>
    <w:rsid w:val="00F41C37"/>
    <w:rsid w:val="00F4200C"/>
    <w:rsid w:val="00F42446"/>
    <w:rsid w:val="00F42F2E"/>
    <w:rsid w:val="00F431DB"/>
    <w:rsid w:val="00F436B7"/>
    <w:rsid w:val="00F44138"/>
    <w:rsid w:val="00F448C9"/>
    <w:rsid w:val="00F44D5C"/>
    <w:rsid w:val="00F45309"/>
    <w:rsid w:val="00F45323"/>
    <w:rsid w:val="00F454B6"/>
    <w:rsid w:val="00F45688"/>
    <w:rsid w:val="00F460B4"/>
    <w:rsid w:val="00F465A2"/>
    <w:rsid w:val="00F51357"/>
    <w:rsid w:val="00F51CC5"/>
    <w:rsid w:val="00F52D82"/>
    <w:rsid w:val="00F545DA"/>
    <w:rsid w:val="00F55F84"/>
    <w:rsid w:val="00F5616D"/>
    <w:rsid w:val="00F565B6"/>
    <w:rsid w:val="00F566FB"/>
    <w:rsid w:val="00F56AE4"/>
    <w:rsid w:val="00F56B46"/>
    <w:rsid w:val="00F5781B"/>
    <w:rsid w:val="00F57FDA"/>
    <w:rsid w:val="00F6193F"/>
    <w:rsid w:val="00F61DAD"/>
    <w:rsid w:val="00F624BC"/>
    <w:rsid w:val="00F62608"/>
    <w:rsid w:val="00F62725"/>
    <w:rsid w:val="00F629AB"/>
    <w:rsid w:val="00F64368"/>
    <w:rsid w:val="00F647C6"/>
    <w:rsid w:val="00F64FCE"/>
    <w:rsid w:val="00F65711"/>
    <w:rsid w:val="00F6602F"/>
    <w:rsid w:val="00F66B2D"/>
    <w:rsid w:val="00F66F7D"/>
    <w:rsid w:val="00F674FA"/>
    <w:rsid w:val="00F6751C"/>
    <w:rsid w:val="00F67615"/>
    <w:rsid w:val="00F67628"/>
    <w:rsid w:val="00F70324"/>
    <w:rsid w:val="00F70ADB"/>
    <w:rsid w:val="00F7136B"/>
    <w:rsid w:val="00F71563"/>
    <w:rsid w:val="00F71679"/>
    <w:rsid w:val="00F71825"/>
    <w:rsid w:val="00F72361"/>
    <w:rsid w:val="00F730D4"/>
    <w:rsid w:val="00F7310B"/>
    <w:rsid w:val="00F73655"/>
    <w:rsid w:val="00F73D58"/>
    <w:rsid w:val="00F74F44"/>
    <w:rsid w:val="00F751D6"/>
    <w:rsid w:val="00F75EC7"/>
    <w:rsid w:val="00F76075"/>
    <w:rsid w:val="00F76477"/>
    <w:rsid w:val="00F7718D"/>
    <w:rsid w:val="00F81201"/>
    <w:rsid w:val="00F81761"/>
    <w:rsid w:val="00F82307"/>
    <w:rsid w:val="00F8236D"/>
    <w:rsid w:val="00F82A64"/>
    <w:rsid w:val="00F82E0C"/>
    <w:rsid w:val="00F83D6C"/>
    <w:rsid w:val="00F84756"/>
    <w:rsid w:val="00F849D6"/>
    <w:rsid w:val="00F85047"/>
    <w:rsid w:val="00F85971"/>
    <w:rsid w:val="00F867AB"/>
    <w:rsid w:val="00F87666"/>
    <w:rsid w:val="00F87937"/>
    <w:rsid w:val="00F87C54"/>
    <w:rsid w:val="00F87CDE"/>
    <w:rsid w:val="00F9105E"/>
    <w:rsid w:val="00F91377"/>
    <w:rsid w:val="00F9178F"/>
    <w:rsid w:val="00F917AC"/>
    <w:rsid w:val="00F92140"/>
    <w:rsid w:val="00F922B3"/>
    <w:rsid w:val="00F928EF"/>
    <w:rsid w:val="00F928F8"/>
    <w:rsid w:val="00F92E0E"/>
    <w:rsid w:val="00F93B0B"/>
    <w:rsid w:val="00F93F10"/>
    <w:rsid w:val="00F94379"/>
    <w:rsid w:val="00F94619"/>
    <w:rsid w:val="00F94710"/>
    <w:rsid w:val="00F94C17"/>
    <w:rsid w:val="00F94D73"/>
    <w:rsid w:val="00F94FFE"/>
    <w:rsid w:val="00F9506D"/>
    <w:rsid w:val="00F9527B"/>
    <w:rsid w:val="00F9573A"/>
    <w:rsid w:val="00F95E6B"/>
    <w:rsid w:val="00FA00C1"/>
    <w:rsid w:val="00FA0E3B"/>
    <w:rsid w:val="00FA2698"/>
    <w:rsid w:val="00FA3C15"/>
    <w:rsid w:val="00FA43AD"/>
    <w:rsid w:val="00FA515E"/>
    <w:rsid w:val="00FA5213"/>
    <w:rsid w:val="00FA58A0"/>
    <w:rsid w:val="00FA652F"/>
    <w:rsid w:val="00FA65B8"/>
    <w:rsid w:val="00FA676A"/>
    <w:rsid w:val="00FA703F"/>
    <w:rsid w:val="00FB0D9E"/>
    <w:rsid w:val="00FB12B7"/>
    <w:rsid w:val="00FB12F6"/>
    <w:rsid w:val="00FB136B"/>
    <w:rsid w:val="00FB1547"/>
    <w:rsid w:val="00FB160F"/>
    <w:rsid w:val="00FB1B04"/>
    <w:rsid w:val="00FB301E"/>
    <w:rsid w:val="00FB436E"/>
    <w:rsid w:val="00FB459E"/>
    <w:rsid w:val="00FB541C"/>
    <w:rsid w:val="00FB58BB"/>
    <w:rsid w:val="00FB5E09"/>
    <w:rsid w:val="00FB5FFF"/>
    <w:rsid w:val="00FB6332"/>
    <w:rsid w:val="00FB6D81"/>
    <w:rsid w:val="00FB71E4"/>
    <w:rsid w:val="00FC047E"/>
    <w:rsid w:val="00FC1AAB"/>
    <w:rsid w:val="00FC2352"/>
    <w:rsid w:val="00FC24C3"/>
    <w:rsid w:val="00FC25C3"/>
    <w:rsid w:val="00FC2603"/>
    <w:rsid w:val="00FC2E80"/>
    <w:rsid w:val="00FC3DAD"/>
    <w:rsid w:val="00FC40D9"/>
    <w:rsid w:val="00FC4640"/>
    <w:rsid w:val="00FC5E2F"/>
    <w:rsid w:val="00FC72FC"/>
    <w:rsid w:val="00FC7420"/>
    <w:rsid w:val="00FD1A26"/>
    <w:rsid w:val="00FD1CDA"/>
    <w:rsid w:val="00FD2195"/>
    <w:rsid w:val="00FD316C"/>
    <w:rsid w:val="00FD3AA4"/>
    <w:rsid w:val="00FD3D5A"/>
    <w:rsid w:val="00FD3E01"/>
    <w:rsid w:val="00FD3E86"/>
    <w:rsid w:val="00FD4539"/>
    <w:rsid w:val="00FD5755"/>
    <w:rsid w:val="00FD640C"/>
    <w:rsid w:val="00FD709B"/>
    <w:rsid w:val="00FD77F1"/>
    <w:rsid w:val="00FD7B14"/>
    <w:rsid w:val="00FD7FCC"/>
    <w:rsid w:val="00FE0A39"/>
    <w:rsid w:val="00FE1971"/>
    <w:rsid w:val="00FE1988"/>
    <w:rsid w:val="00FE1C86"/>
    <w:rsid w:val="00FE265E"/>
    <w:rsid w:val="00FE27C2"/>
    <w:rsid w:val="00FE3574"/>
    <w:rsid w:val="00FE3B92"/>
    <w:rsid w:val="00FE46A0"/>
    <w:rsid w:val="00FE4D63"/>
    <w:rsid w:val="00FE4EA2"/>
    <w:rsid w:val="00FE62E6"/>
    <w:rsid w:val="00FE63FF"/>
    <w:rsid w:val="00FE769F"/>
    <w:rsid w:val="00FE7FAF"/>
    <w:rsid w:val="00FF081D"/>
    <w:rsid w:val="00FF10BA"/>
    <w:rsid w:val="00FF1159"/>
    <w:rsid w:val="00FF14F4"/>
    <w:rsid w:val="00FF16FF"/>
    <w:rsid w:val="00FF1A62"/>
    <w:rsid w:val="00FF2F44"/>
    <w:rsid w:val="00FF2FF9"/>
    <w:rsid w:val="00FF30E8"/>
    <w:rsid w:val="00FF34C8"/>
    <w:rsid w:val="00FF4520"/>
    <w:rsid w:val="00FF4C0C"/>
    <w:rsid w:val="00FF5411"/>
    <w:rsid w:val="00FF57FD"/>
    <w:rsid w:val="00FF5BBF"/>
    <w:rsid w:val="00FF5D67"/>
    <w:rsid w:val="00FF5DA4"/>
    <w:rsid w:val="00FF610F"/>
    <w:rsid w:val="00FF6DBA"/>
    <w:rsid w:val="00FF6E88"/>
    <w:rsid w:val="00FF764A"/>
    <w:rsid w:val="00FF7D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toc 1" w:uiPriority="39"/>
    <w:lsdException w:name="toc 2" w:uiPriority="39"/>
    <w:lsdException w:name="toc 3" w:uiPriority="39"/>
    <w:lsdException w:name="annotation text" w:uiPriority="99"/>
    <w:lsdException w:name="header" w:uiPriority="99"/>
    <w:lsdException w:name="footer" w:uiPriority="99"/>
    <w:lsdException w:name="annotation reference" w:uiPriority="99"/>
    <w:lsdException w:name="Title" w:qFormat="1"/>
    <w:lsdException w:name="Subtitle" w:qFormat="1"/>
    <w:lsdException w:name="Hyperlink" w:uiPriority="99"/>
    <w:lsdException w:name="Emphasis" w:uiPriority="20" w:qFormat="1"/>
    <w:lsdException w:name="Normal (Web)"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autoRedefine/>
    <w:qFormat/>
    <w:rsid w:val="001A5C93"/>
    <w:pPr>
      <w:spacing w:after="240" w:line="240" w:lineRule="atLeast"/>
      <w:ind w:left="720"/>
      <w:jc w:val="both"/>
    </w:pPr>
    <w:rPr>
      <w:rFonts w:ascii="Arial" w:hAnsi="Arial"/>
      <w:spacing w:val="-5"/>
      <w:lang w:bidi="he-IL"/>
    </w:rPr>
  </w:style>
  <w:style w:type="paragraph" w:styleId="Heading1">
    <w:name w:val="heading 1"/>
    <w:basedOn w:val="HeadingBase"/>
    <w:next w:val="BodyText"/>
    <w:autoRedefine/>
    <w:qFormat/>
    <w:rsid w:val="00984030"/>
    <w:pPr>
      <w:pBdr>
        <w:top w:val="single" w:sz="48" w:space="3" w:color="FFFFFF"/>
        <w:left w:val="single" w:sz="6" w:space="3" w:color="FFFFFF"/>
        <w:bottom w:val="single" w:sz="6" w:space="3" w:color="FFFFFF"/>
      </w:pBdr>
      <w:shd w:val="solid" w:color="auto" w:fill="auto"/>
      <w:spacing w:before="0" w:after="240" w:line="240" w:lineRule="atLeast"/>
      <w:ind w:left="120"/>
      <w:jc w:val="left"/>
      <w:outlineLvl w:val="0"/>
    </w:pPr>
    <w:rPr>
      <w:rFonts w:ascii="Arial Black" w:hAnsi="Arial Black"/>
      <w:color w:val="FFFFFF"/>
      <w:spacing w:val="-10"/>
      <w:kern w:val="20"/>
      <w:position w:val="8"/>
      <w:sz w:val="24"/>
      <w:szCs w:val="24"/>
    </w:rPr>
  </w:style>
  <w:style w:type="paragraph" w:styleId="Heading2">
    <w:name w:val="heading 2"/>
    <w:basedOn w:val="HeadingBase"/>
    <w:next w:val="BodyText"/>
    <w:autoRedefine/>
    <w:qFormat/>
    <w:rsid w:val="00984030"/>
    <w:pPr>
      <w:spacing w:before="0" w:after="240" w:line="240" w:lineRule="atLeast"/>
      <w:ind w:left="0" w:firstLine="0"/>
      <w:outlineLvl w:val="1"/>
    </w:pPr>
    <w:rPr>
      <w:rFonts w:ascii="Arial Black" w:hAnsi="Arial Black"/>
      <w:spacing w:val="-15"/>
    </w:rPr>
  </w:style>
  <w:style w:type="paragraph" w:styleId="Heading3">
    <w:name w:val="heading 3"/>
    <w:basedOn w:val="HeadingBase"/>
    <w:next w:val="Normal"/>
    <w:autoRedefine/>
    <w:qFormat/>
    <w:rsid w:val="009648F7"/>
    <w:pPr>
      <w:spacing w:before="120" w:line="240" w:lineRule="atLeast"/>
      <w:ind w:left="720" w:firstLine="0"/>
      <w:jc w:val="left"/>
      <w:outlineLvl w:val="2"/>
    </w:pPr>
    <w:rPr>
      <w:rFonts w:ascii="Arial Black" w:hAnsi="Arial Black"/>
      <w:spacing w:val="-10"/>
      <w:sz w:val="20"/>
    </w:rPr>
  </w:style>
  <w:style w:type="paragraph" w:styleId="Heading4">
    <w:name w:val="heading 4"/>
    <w:basedOn w:val="HeadingBase"/>
    <w:next w:val="BodyText"/>
    <w:autoRedefine/>
    <w:rsid w:val="00984030"/>
    <w:pPr>
      <w:spacing w:before="240" w:line="240" w:lineRule="atLeast"/>
      <w:ind w:firstLine="0"/>
      <w:outlineLvl w:val="3"/>
    </w:pPr>
    <w:rPr>
      <w:i/>
      <w:szCs w:val="22"/>
    </w:rPr>
  </w:style>
  <w:style w:type="paragraph" w:styleId="Heading5">
    <w:name w:val="heading 5"/>
    <w:basedOn w:val="HeadingBase"/>
    <w:next w:val="BodyText"/>
    <w:rsid w:val="00984030"/>
    <w:pPr>
      <w:spacing w:before="0" w:line="240" w:lineRule="atLeast"/>
      <w:ind w:left="1440"/>
      <w:outlineLvl w:val="4"/>
    </w:pPr>
    <w:rPr>
      <w:sz w:val="20"/>
    </w:rPr>
  </w:style>
  <w:style w:type="paragraph" w:styleId="Heading6">
    <w:name w:val="heading 6"/>
    <w:basedOn w:val="HeadingBase"/>
    <w:next w:val="BodyText"/>
    <w:rsid w:val="00984030"/>
    <w:pPr>
      <w:ind w:left="1440"/>
      <w:outlineLvl w:val="5"/>
    </w:pPr>
    <w:rPr>
      <w:i/>
      <w:sz w:val="20"/>
    </w:rPr>
  </w:style>
  <w:style w:type="paragraph" w:styleId="Heading7">
    <w:name w:val="heading 7"/>
    <w:basedOn w:val="HeadingBase"/>
    <w:next w:val="BodyText"/>
    <w:rsid w:val="00984030"/>
    <w:pPr>
      <w:outlineLvl w:val="6"/>
    </w:pPr>
    <w:rPr>
      <w:sz w:val="20"/>
    </w:rPr>
  </w:style>
  <w:style w:type="paragraph" w:styleId="Heading8">
    <w:name w:val="heading 8"/>
    <w:basedOn w:val="HeadingBase"/>
    <w:next w:val="BodyText"/>
    <w:rsid w:val="00984030"/>
    <w:pPr>
      <w:outlineLvl w:val="7"/>
    </w:pPr>
    <w:rPr>
      <w:i/>
      <w:sz w:val="18"/>
    </w:rPr>
  </w:style>
  <w:style w:type="paragraph" w:styleId="Heading9">
    <w:name w:val="heading 9"/>
    <w:basedOn w:val="HeadingBase"/>
    <w:next w:val="BodyText"/>
    <w:rsid w:val="00984030"/>
    <w:pPr>
      <w:outlineLvl w:val="8"/>
    </w:pPr>
    <w:rPr>
      <w:sz w:val="1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ing1">
    <w:name w:val="Table Heading 1"/>
    <w:basedOn w:val="Normal"/>
    <w:autoRedefine/>
    <w:rsid w:val="00984030"/>
    <w:pPr>
      <w:spacing w:after="0"/>
      <w:ind w:left="0"/>
      <w:jc w:val="center"/>
    </w:pPr>
    <w:rPr>
      <w:b/>
      <w:i/>
      <w:sz w:val="24"/>
    </w:rPr>
  </w:style>
  <w:style w:type="paragraph" w:customStyle="1" w:styleId="TableColumnHead">
    <w:name w:val="Table Column Head"/>
    <w:basedOn w:val="Normal"/>
    <w:autoRedefine/>
    <w:rsid w:val="00984030"/>
    <w:pPr>
      <w:spacing w:after="0"/>
      <w:ind w:left="0"/>
    </w:pPr>
    <w:rPr>
      <w:b/>
      <w:snapToGrid w:val="0"/>
    </w:rPr>
  </w:style>
  <w:style w:type="paragraph" w:customStyle="1" w:styleId="TableBody">
    <w:name w:val="Table Body"/>
    <w:basedOn w:val="Normal"/>
    <w:autoRedefine/>
    <w:rsid w:val="00984030"/>
    <w:pPr>
      <w:spacing w:after="0"/>
      <w:ind w:left="0"/>
    </w:pPr>
    <w:rPr>
      <w:snapToGrid w:val="0"/>
      <w:sz w:val="18"/>
    </w:rPr>
  </w:style>
  <w:style w:type="paragraph" w:styleId="FootnoteText">
    <w:name w:val="footnote text"/>
    <w:aliases w:val="FootnoteText"/>
    <w:basedOn w:val="FootnoteBase"/>
    <w:semiHidden/>
    <w:rsid w:val="00984030"/>
  </w:style>
  <w:style w:type="character" w:styleId="FootnoteReference">
    <w:name w:val="footnote reference"/>
    <w:semiHidden/>
    <w:rsid w:val="00984030"/>
    <w:rPr>
      <w:vertAlign w:val="superscript"/>
    </w:rPr>
  </w:style>
  <w:style w:type="character" w:styleId="CommentReference">
    <w:name w:val="annotation reference"/>
    <w:uiPriority w:val="99"/>
    <w:semiHidden/>
    <w:rsid w:val="00984030"/>
    <w:rPr>
      <w:rFonts w:ascii="Arial" w:hAnsi="Arial"/>
      <w:sz w:val="16"/>
    </w:rPr>
  </w:style>
  <w:style w:type="paragraph" w:styleId="CommentText">
    <w:name w:val="annotation text"/>
    <w:basedOn w:val="FootnoteBase"/>
    <w:link w:val="CommentTextChar"/>
    <w:uiPriority w:val="99"/>
    <w:semiHidden/>
    <w:rsid w:val="00984030"/>
  </w:style>
  <w:style w:type="paragraph" w:customStyle="1" w:styleId="BlockQuotation">
    <w:name w:val="Block Quotation"/>
    <w:basedOn w:val="Normal"/>
    <w:rsid w:val="00984030"/>
    <w:pPr>
      <w:pBdr>
        <w:top w:val="single" w:sz="12" w:space="12" w:color="FFFFFF"/>
        <w:left w:val="single" w:sz="6" w:space="12" w:color="FFFFFF"/>
        <w:bottom w:val="single" w:sz="6" w:space="12" w:color="FFFFFF"/>
        <w:right w:val="single" w:sz="6" w:space="12" w:color="FFFFFF"/>
      </w:pBdr>
      <w:shd w:val="pct5" w:color="auto" w:fill="auto"/>
      <w:spacing w:line="220" w:lineRule="atLeast"/>
      <w:ind w:left="1368" w:right="240" w:firstLine="144"/>
    </w:pPr>
    <w:rPr>
      <w:rFonts w:ascii="Arial Narrow" w:hAnsi="Arial Narrow"/>
    </w:rPr>
  </w:style>
  <w:style w:type="paragraph" w:styleId="BodyText">
    <w:name w:val="Body Text"/>
    <w:basedOn w:val="Normal"/>
    <w:link w:val="BodyTextChar1"/>
    <w:autoRedefine/>
    <w:rsid w:val="00CC28B0"/>
  </w:style>
  <w:style w:type="paragraph" w:styleId="BodyTextIndent">
    <w:name w:val="Body Text Indent"/>
    <w:basedOn w:val="BodyText"/>
    <w:rsid w:val="00984030"/>
    <w:pPr>
      <w:ind w:left="1440"/>
    </w:pPr>
  </w:style>
  <w:style w:type="paragraph" w:styleId="BodyTextIndent2">
    <w:name w:val="Body Text Indent 2"/>
    <w:basedOn w:val="Normal"/>
    <w:rsid w:val="00984030"/>
    <w:pPr>
      <w:spacing w:after="120"/>
      <w:ind w:left="1080" w:firstLine="144"/>
    </w:pPr>
    <w:rPr>
      <w:i/>
    </w:rPr>
  </w:style>
  <w:style w:type="paragraph" w:styleId="BodyTextIndent3">
    <w:name w:val="Body Text Indent 3"/>
    <w:basedOn w:val="Normal"/>
    <w:rsid w:val="00984030"/>
    <w:pPr>
      <w:spacing w:after="120"/>
      <w:ind w:left="1440" w:firstLine="144"/>
    </w:pPr>
  </w:style>
  <w:style w:type="paragraph" w:customStyle="1" w:styleId="BodyTextKeep">
    <w:name w:val="Body Text Keep"/>
    <w:basedOn w:val="BodyText"/>
    <w:rsid w:val="00984030"/>
    <w:pPr>
      <w:keepNext/>
    </w:pPr>
  </w:style>
  <w:style w:type="paragraph" w:customStyle="1" w:styleId="Picture">
    <w:name w:val="Picture"/>
    <w:basedOn w:val="Normal"/>
    <w:next w:val="Caption"/>
    <w:rsid w:val="00984030"/>
    <w:pPr>
      <w:keepNext/>
      <w:spacing w:after="120"/>
      <w:ind w:left="1080" w:firstLine="144"/>
    </w:pPr>
  </w:style>
  <w:style w:type="paragraph" w:styleId="Caption">
    <w:name w:val="caption"/>
    <w:basedOn w:val="Picture"/>
    <w:next w:val="BodyText"/>
    <w:rsid w:val="00984030"/>
    <w:pPr>
      <w:spacing w:before="60" w:after="240" w:line="220" w:lineRule="atLeast"/>
      <w:ind w:left="1920" w:hanging="120"/>
    </w:pPr>
    <w:rPr>
      <w:rFonts w:ascii="Arial Narrow" w:hAnsi="Arial Narrow"/>
      <w:spacing w:val="0"/>
      <w:sz w:val="18"/>
    </w:rPr>
  </w:style>
  <w:style w:type="paragraph" w:customStyle="1" w:styleId="PartLabel">
    <w:name w:val="Part Label"/>
    <w:basedOn w:val="Normal"/>
    <w:rsid w:val="00984030"/>
    <w:pPr>
      <w:framePr w:h="1080" w:hRule="exact" w:hSpace="180" w:wrap="around" w:vAnchor="page" w:hAnchor="page" w:x="1861" w:y="1201"/>
      <w:pBdr>
        <w:top w:val="single" w:sz="6" w:space="1" w:color="auto"/>
        <w:left w:val="single" w:sz="6" w:space="1" w:color="auto"/>
      </w:pBdr>
      <w:shd w:val="solid" w:color="auto" w:fill="auto"/>
      <w:spacing w:after="120" w:line="360" w:lineRule="exact"/>
      <w:ind w:left="1080" w:right="7656" w:firstLine="144"/>
      <w:jc w:val="center"/>
    </w:pPr>
    <w:rPr>
      <w:color w:val="FFFFFF"/>
      <w:spacing w:val="-16"/>
      <w:position w:val="4"/>
      <w:sz w:val="26"/>
    </w:rPr>
  </w:style>
  <w:style w:type="paragraph" w:customStyle="1" w:styleId="ChapterLabel">
    <w:name w:val="Chapter Label"/>
    <w:basedOn w:val="PartLabel"/>
    <w:rsid w:val="00984030"/>
    <w:pPr>
      <w:framePr w:wrap="around"/>
    </w:pPr>
  </w:style>
  <w:style w:type="paragraph" w:customStyle="1" w:styleId="HeadingBase">
    <w:name w:val="Heading Base"/>
    <w:basedOn w:val="Normal"/>
    <w:next w:val="BodyText"/>
    <w:rsid w:val="00984030"/>
    <w:pPr>
      <w:keepNext/>
      <w:keepLines/>
      <w:spacing w:before="140" w:after="120" w:line="220" w:lineRule="atLeast"/>
      <w:ind w:left="1080" w:firstLine="144"/>
    </w:pPr>
    <w:rPr>
      <w:spacing w:val="-4"/>
      <w:kern w:val="28"/>
      <w:sz w:val="22"/>
    </w:rPr>
  </w:style>
  <w:style w:type="paragraph" w:styleId="Title">
    <w:name w:val="Title"/>
    <w:basedOn w:val="HeadingBase"/>
    <w:next w:val="Subtitle"/>
    <w:qFormat/>
    <w:rsid w:val="00984030"/>
    <w:pPr>
      <w:pBdr>
        <w:top w:val="single" w:sz="6" w:space="16" w:color="auto"/>
      </w:pBdr>
      <w:spacing w:before="220" w:after="60" w:line="320" w:lineRule="atLeast"/>
      <w:ind w:left="0"/>
    </w:pPr>
    <w:rPr>
      <w:rFonts w:ascii="Arial Black" w:hAnsi="Arial Black"/>
      <w:spacing w:val="-30"/>
      <w:sz w:val="40"/>
    </w:rPr>
  </w:style>
  <w:style w:type="paragraph" w:styleId="Subtitle">
    <w:name w:val="Subtitle"/>
    <w:basedOn w:val="Title"/>
    <w:next w:val="BodyText"/>
    <w:qFormat/>
    <w:rsid w:val="00984030"/>
    <w:pPr>
      <w:pBdr>
        <w:top w:val="none" w:sz="0" w:space="0" w:color="auto"/>
      </w:pBdr>
      <w:spacing w:before="60" w:after="120" w:line="340" w:lineRule="atLeast"/>
    </w:pPr>
    <w:rPr>
      <w:rFonts w:ascii="Arial" w:hAnsi="Arial"/>
      <w:spacing w:val="-16"/>
      <w:sz w:val="32"/>
    </w:rPr>
  </w:style>
  <w:style w:type="paragraph" w:customStyle="1" w:styleId="ChapterSubtitle">
    <w:name w:val="Chapter Subtitle"/>
    <w:basedOn w:val="Subtitle"/>
    <w:rsid w:val="00984030"/>
  </w:style>
  <w:style w:type="paragraph" w:customStyle="1" w:styleId="PartTitle">
    <w:name w:val="Part Title"/>
    <w:basedOn w:val="Normal"/>
    <w:rsid w:val="00984030"/>
    <w:pPr>
      <w:framePr w:h="1080" w:hRule="exact" w:hSpace="180" w:wrap="around" w:vAnchor="page" w:hAnchor="page" w:x="1861" w:y="1201"/>
      <w:pBdr>
        <w:left w:val="single" w:sz="6" w:space="1" w:color="auto"/>
      </w:pBdr>
      <w:shd w:val="solid" w:color="auto" w:fill="auto"/>
      <w:spacing w:line="660" w:lineRule="exact"/>
      <w:ind w:left="1080" w:right="7656" w:firstLine="144"/>
      <w:jc w:val="center"/>
    </w:pPr>
    <w:rPr>
      <w:rFonts w:ascii="Arial Black" w:hAnsi="Arial Black"/>
      <w:color w:val="FFFFFF"/>
      <w:spacing w:val="-40"/>
      <w:position w:val="-16"/>
      <w:sz w:val="84"/>
    </w:rPr>
  </w:style>
  <w:style w:type="paragraph" w:customStyle="1" w:styleId="ChapterTitle">
    <w:name w:val="Chapter Title"/>
    <w:basedOn w:val="PartTitle"/>
    <w:rsid w:val="00984030"/>
    <w:pPr>
      <w:framePr w:wrap="around"/>
    </w:pPr>
  </w:style>
  <w:style w:type="paragraph" w:customStyle="1" w:styleId="FootnoteBase">
    <w:name w:val="Footnote Base"/>
    <w:basedOn w:val="Normal"/>
    <w:link w:val="FootnoteBaseChar"/>
    <w:rsid w:val="00984030"/>
    <w:pPr>
      <w:keepLines/>
      <w:spacing w:after="120" w:line="200" w:lineRule="atLeast"/>
      <w:ind w:left="1080" w:firstLine="144"/>
    </w:pPr>
    <w:rPr>
      <w:sz w:val="16"/>
    </w:rPr>
  </w:style>
  <w:style w:type="paragraph" w:customStyle="1" w:styleId="CompanyName">
    <w:name w:val="Company Name"/>
    <w:basedOn w:val="Normal"/>
    <w:rsid w:val="00984030"/>
    <w:pPr>
      <w:keepNext/>
      <w:keepLines/>
      <w:framePr w:w="4080" w:h="840" w:hSpace="180" w:wrap="notBeside" w:vAnchor="page" w:hAnchor="margin" w:y="913" w:anchorLock="1"/>
      <w:spacing w:after="120" w:line="220" w:lineRule="atLeast"/>
      <w:ind w:left="1080" w:firstLine="144"/>
    </w:pPr>
    <w:rPr>
      <w:rFonts w:ascii="Arial Black" w:hAnsi="Arial Black"/>
      <w:spacing w:val="-25"/>
      <w:kern w:val="28"/>
      <w:sz w:val="32"/>
    </w:rPr>
  </w:style>
  <w:style w:type="paragraph" w:customStyle="1" w:styleId="TitleCover">
    <w:name w:val="Title Cover"/>
    <w:basedOn w:val="HeadingBase"/>
    <w:next w:val="Normal"/>
    <w:rsid w:val="00984030"/>
    <w:pPr>
      <w:pBdr>
        <w:top w:val="single" w:sz="48" w:space="31" w:color="auto"/>
      </w:pBdr>
      <w:tabs>
        <w:tab w:val="left" w:pos="0"/>
      </w:tabs>
      <w:spacing w:before="240" w:after="500" w:line="640" w:lineRule="exact"/>
      <w:ind w:left="-840" w:right="-840"/>
    </w:pPr>
    <w:rPr>
      <w:rFonts w:ascii="Arial Black" w:hAnsi="Arial Black"/>
      <w:b/>
      <w:spacing w:val="-48"/>
      <w:sz w:val="64"/>
    </w:rPr>
  </w:style>
  <w:style w:type="paragraph" w:customStyle="1" w:styleId="DocumentLabel">
    <w:name w:val="Document Label"/>
    <w:basedOn w:val="TitleCover"/>
    <w:rsid w:val="00984030"/>
  </w:style>
  <w:style w:type="paragraph" w:styleId="DocumentMap">
    <w:name w:val="Document Map"/>
    <w:basedOn w:val="Normal"/>
    <w:semiHidden/>
    <w:rsid w:val="00984030"/>
    <w:pPr>
      <w:shd w:val="clear" w:color="auto" w:fill="000080"/>
      <w:spacing w:after="120"/>
      <w:ind w:left="1080" w:firstLine="144"/>
    </w:pPr>
    <w:rPr>
      <w:rFonts w:ascii="Tahoma" w:hAnsi="Tahoma"/>
    </w:rPr>
  </w:style>
  <w:style w:type="character" w:styleId="Emphasis">
    <w:name w:val="Emphasis"/>
    <w:uiPriority w:val="20"/>
    <w:qFormat/>
    <w:rsid w:val="00984030"/>
    <w:rPr>
      <w:rFonts w:ascii="Arial Black" w:hAnsi="Arial Black"/>
      <w:spacing w:val="-4"/>
      <w:sz w:val="18"/>
    </w:rPr>
  </w:style>
  <w:style w:type="character" w:styleId="EndnoteReference">
    <w:name w:val="endnote reference"/>
    <w:semiHidden/>
    <w:rsid w:val="00984030"/>
    <w:rPr>
      <w:vertAlign w:val="superscript"/>
    </w:rPr>
  </w:style>
  <w:style w:type="paragraph" w:styleId="EndnoteText">
    <w:name w:val="endnote text"/>
    <w:basedOn w:val="FootnoteBase"/>
    <w:semiHidden/>
    <w:rsid w:val="00984030"/>
  </w:style>
  <w:style w:type="character" w:styleId="FollowedHyperlink">
    <w:name w:val="FollowedHyperlink"/>
    <w:basedOn w:val="DefaultParagraphFont"/>
    <w:rsid w:val="00984030"/>
    <w:rPr>
      <w:color w:val="800080"/>
      <w:u w:val="single"/>
    </w:rPr>
  </w:style>
  <w:style w:type="paragraph" w:customStyle="1" w:styleId="HeaderBase">
    <w:name w:val="Header Base"/>
    <w:basedOn w:val="Normal"/>
    <w:rsid w:val="00984030"/>
    <w:pPr>
      <w:keepLines/>
      <w:tabs>
        <w:tab w:val="center" w:pos="4320"/>
        <w:tab w:val="right" w:pos="8640"/>
      </w:tabs>
      <w:spacing w:after="120" w:line="190" w:lineRule="atLeast"/>
      <w:ind w:left="1080" w:firstLine="144"/>
    </w:pPr>
    <w:rPr>
      <w:caps/>
      <w:sz w:val="15"/>
    </w:rPr>
  </w:style>
  <w:style w:type="paragraph" w:styleId="Footer">
    <w:name w:val="footer"/>
    <w:basedOn w:val="HeaderBase"/>
    <w:link w:val="FooterChar"/>
    <w:uiPriority w:val="99"/>
    <w:rsid w:val="00984030"/>
  </w:style>
  <w:style w:type="paragraph" w:customStyle="1" w:styleId="FooterEven">
    <w:name w:val="Footer Even"/>
    <w:basedOn w:val="Footer"/>
    <w:rsid w:val="00984030"/>
    <w:pPr>
      <w:pBdr>
        <w:top w:val="single" w:sz="6" w:space="2" w:color="auto"/>
      </w:pBdr>
      <w:spacing w:before="600"/>
    </w:pPr>
  </w:style>
  <w:style w:type="paragraph" w:customStyle="1" w:styleId="FooterFirst">
    <w:name w:val="Footer First"/>
    <w:basedOn w:val="Footer"/>
    <w:rsid w:val="00984030"/>
    <w:pPr>
      <w:pBdr>
        <w:top w:val="single" w:sz="6" w:space="2" w:color="auto"/>
      </w:pBdr>
      <w:spacing w:before="600"/>
    </w:pPr>
  </w:style>
  <w:style w:type="paragraph" w:customStyle="1" w:styleId="FooterOdd">
    <w:name w:val="Footer Odd"/>
    <w:basedOn w:val="Footer"/>
    <w:rsid w:val="00984030"/>
    <w:pPr>
      <w:pBdr>
        <w:top w:val="single" w:sz="6" w:space="2" w:color="auto"/>
      </w:pBdr>
      <w:spacing w:before="600"/>
    </w:pPr>
  </w:style>
  <w:style w:type="paragraph" w:customStyle="1" w:styleId="H1">
    <w:name w:val="H1"/>
    <w:basedOn w:val="Normal"/>
    <w:next w:val="Normal"/>
    <w:rsid w:val="00984030"/>
    <w:pPr>
      <w:keepNext/>
      <w:spacing w:before="100" w:after="100"/>
      <w:ind w:left="1080" w:firstLine="144"/>
      <w:outlineLvl w:val="1"/>
    </w:pPr>
    <w:rPr>
      <w:b/>
      <w:snapToGrid w:val="0"/>
      <w:kern w:val="36"/>
      <w:sz w:val="48"/>
    </w:rPr>
  </w:style>
  <w:style w:type="paragraph" w:customStyle="1" w:styleId="H3">
    <w:name w:val="H3"/>
    <w:basedOn w:val="Normal"/>
    <w:next w:val="Normal"/>
    <w:rsid w:val="00984030"/>
    <w:pPr>
      <w:keepNext/>
      <w:spacing w:before="100" w:after="100"/>
      <w:ind w:left="1080" w:firstLine="144"/>
      <w:outlineLvl w:val="3"/>
    </w:pPr>
    <w:rPr>
      <w:b/>
      <w:snapToGrid w:val="0"/>
      <w:sz w:val="28"/>
    </w:rPr>
  </w:style>
  <w:style w:type="paragraph" w:styleId="Header">
    <w:name w:val="header"/>
    <w:basedOn w:val="HeaderBase"/>
    <w:link w:val="HeaderChar"/>
    <w:uiPriority w:val="99"/>
    <w:rsid w:val="00984030"/>
  </w:style>
  <w:style w:type="paragraph" w:customStyle="1" w:styleId="HeaderEven">
    <w:name w:val="Header Even"/>
    <w:basedOn w:val="Header"/>
    <w:rsid w:val="00984030"/>
    <w:pPr>
      <w:pBdr>
        <w:bottom w:val="single" w:sz="6" w:space="1" w:color="auto"/>
      </w:pBdr>
      <w:spacing w:after="600"/>
    </w:pPr>
  </w:style>
  <w:style w:type="paragraph" w:customStyle="1" w:styleId="HeaderFirst">
    <w:name w:val="Header First"/>
    <w:basedOn w:val="Header"/>
    <w:rsid w:val="00984030"/>
    <w:pPr>
      <w:pBdr>
        <w:top w:val="single" w:sz="6" w:space="2" w:color="auto"/>
      </w:pBdr>
      <w:jc w:val="right"/>
    </w:pPr>
  </w:style>
  <w:style w:type="paragraph" w:customStyle="1" w:styleId="HeaderOdd">
    <w:name w:val="Header Odd"/>
    <w:basedOn w:val="Header"/>
    <w:rsid w:val="00984030"/>
    <w:pPr>
      <w:pBdr>
        <w:bottom w:val="single" w:sz="6" w:space="1" w:color="auto"/>
      </w:pBdr>
      <w:spacing w:after="600"/>
    </w:pPr>
  </w:style>
  <w:style w:type="character" w:styleId="HTMLTypewriter">
    <w:name w:val="HTML Typewriter"/>
    <w:basedOn w:val="DefaultParagraphFont"/>
    <w:rsid w:val="00984030"/>
    <w:rPr>
      <w:rFonts w:ascii="Times New Roman" w:eastAsia="Courier New" w:hAnsi="Times New Roman" w:cs="Times New Roman"/>
      <w:sz w:val="20"/>
      <w:szCs w:val="20"/>
    </w:rPr>
  </w:style>
  <w:style w:type="character" w:styleId="Hyperlink">
    <w:name w:val="Hyperlink"/>
    <w:basedOn w:val="DefaultParagraphFont"/>
    <w:uiPriority w:val="99"/>
    <w:rsid w:val="00984030"/>
    <w:rPr>
      <w:color w:val="0000FF"/>
      <w:u w:val="single"/>
    </w:rPr>
  </w:style>
  <w:style w:type="paragraph" w:customStyle="1" w:styleId="IndexBase">
    <w:name w:val="Index Base"/>
    <w:basedOn w:val="Normal"/>
    <w:rsid w:val="00984030"/>
    <w:pPr>
      <w:spacing w:after="120"/>
      <w:ind w:left="360" w:hanging="360"/>
    </w:pPr>
    <w:rPr>
      <w:sz w:val="18"/>
    </w:rPr>
  </w:style>
  <w:style w:type="paragraph" w:styleId="Index1">
    <w:name w:val="index 1"/>
    <w:basedOn w:val="IndexBase"/>
    <w:autoRedefine/>
    <w:semiHidden/>
    <w:rsid w:val="00984030"/>
  </w:style>
  <w:style w:type="paragraph" w:styleId="Index2">
    <w:name w:val="index 2"/>
    <w:basedOn w:val="IndexBase"/>
    <w:autoRedefine/>
    <w:semiHidden/>
    <w:rsid w:val="00984030"/>
    <w:pPr>
      <w:spacing w:line="240" w:lineRule="auto"/>
      <w:ind w:left="720"/>
    </w:pPr>
  </w:style>
  <w:style w:type="paragraph" w:styleId="Index3">
    <w:name w:val="index 3"/>
    <w:basedOn w:val="IndexBase"/>
    <w:autoRedefine/>
    <w:semiHidden/>
    <w:rsid w:val="00984030"/>
    <w:pPr>
      <w:spacing w:line="240" w:lineRule="auto"/>
      <w:ind w:left="1080"/>
    </w:pPr>
  </w:style>
  <w:style w:type="paragraph" w:styleId="Index4">
    <w:name w:val="index 4"/>
    <w:basedOn w:val="IndexBase"/>
    <w:autoRedefine/>
    <w:semiHidden/>
    <w:rsid w:val="00984030"/>
    <w:pPr>
      <w:spacing w:line="240" w:lineRule="auto"/>
      <w:ind w:left="1440"/>
    </w:pPr>
  </w:style>
  <w:style w:type="paragraph" w:styleId="Index5">
    <w:name w:val="index 5"/>
    <w:basedOn w:val="IndexBase"/>
    <w:autoRedefine/>
    <w:semiHidden/>
    <w:rsid w:val="00984030"/>
    <w:pPr>
      <w:spacing w:line="240" w:lineRule="auto"/>
      <w:ind w:left="1800"/>
    </w:pPr>
  </w:style>
  <w:style w:type="paragraph" w:styleId="IndexHeading">
    <w:name w:val="index heading"/>
    <w:basedOn w:val="HeadingBase"/>
    <w:next w:val="Index1"/>
    <w:semiHidden/>
    <w:rsid w:val="00984030"/>
    <w:pPr>
      <w:keepLines w:val="0"/>
      <w:spacing w:before="0" w:line="480" w:lineRule="atLeast"/>
      <w:ind w:left="0"/>
    </w:pPr>
    <w:rPr>
      <w:rFonts w:ascii="Arial Black" w:hAnsi="Arial Black"/>
      <w:spacing w:val="-5"/>
      <w:kern w:val="0"/>
      <w:sz w:val="24"/>
    </w:rPr>
  </w:style>
  <w:style w:type="character" w:customStyle="1" w:styleId="Lead-inEmphasis">
    <w:name w:val="Lead-in Emphasis"/>
    <w:rsid w:val="00984030"/>
    <w:rPr>
      <w:rFonts w:ascii="Arial Black" w:hAnsi="Arial Black"/>
      <w:spacing w:val="-4"/>
      <w:sz w:val="18"/>
    </w:rPr>
  </w:style>
  <w:style w:type="character" w:styleId="LineNumber">
    <w:name w:val="line number"/>
    <w:rsid w:val="00984030"/>
    <w:rPr>
      <w:sz w:val="18"/>
    </w:rPr>
  </w:style>
  <w:style w:type="paragraph" w:styleId="List">
    <w:name w:val="List"/>
    <w:basedOn w:val="BodyText"/>
    <w:link w:val="ListChar"/>
    <w:rsid w:val="00984030"/>
    <w:pPr>
      <w:ind w:left="1440" w:hanging="360"/>
    </w:pPr>
  </w:style>
  <w:style w:type="paragraph" w:styleId="List2">
    <w:name w:val="List 2"/>
    <w:basedOn w:val="List"/>
    <w:rsid w:val="00984030"/>
    <w:pPr>
      <w:ind w:left="1800"/>
    </w:pPr>
  </w:style>
  <w:style w:type="paragraph" w:styleId="List3">
    <w:name w:val="List 3"/>
    <w:basedOn w:val="List"/>
    <w:rsid w:val="00984030"/>
    <w:pPr>
      <w:ind w:left="2160"/>
    </w:pPr>
  </w:style>
  <w:style w:type="paragraph" w:styleId="List4">
    <w:name w:val="List 4"/>
    <w:basedOn w:val="List"/>
    <w:rsid w:val="00984030"/>
    <w:pPr>
      <w:ind w:left="2520"/>
    </w:pPr>
  </w:style>
  <w:style w:type="paragraph" w:styleId="List5">
    <w:name w:val="List 5"/>
    <w:basedOn w:val="List"/>
    <w:rsid w:val="00984030"/>
    <w:pPr>
      <w:ind w:left="2880"/>
    </w:pPr>
  </w:style>
  <w:style w:type="paragraph" w:styleId="ListBullet">
    <w:name w:val="List Bullet"/>
    <w:basedOn w:val="List"/>
    <w:link w:val="ListBulletChar"/>
    <w:rsid w:val="00984030"/>
  </w:style>
  <w:style w:type="paragraph" w:styleId="ListBullet2">
    <w:name w:val="List Bullet 2"/>
    <w:basedOn w:val="ListBullet"/>
    <w:autoRedefine/>
    <w:rsid w:val="00984030"/>
    <w:pPr>
      <w:ind w:left="1800"/>
    </w:pPr>
  </w:style>
  <w:style w:type="paragraph" w:styleId="ListBullet3">
    <w:name w:val="List Bullet 3"/>
    <w:basedOn w:val="ListBullet"/>
    <w:autoRedefine/>
    <w:rsid w:val="00984030"/>
    <w:pPr>
      <w:ind w:left="2160"/>
    </w:pPr>
  </w:style>
  <w:style w:type="paragraph" w:styleId="ListBullet4">
    <w:name w:val="List Bullet 4"/>
    <w:basedOn w:val="ListBullet"/>
    <w:autoRedefine/>
    <w:rsid w:val="00984030"/>
    <w:pPr>
      <w:ind w:left="2520"/>
    </w:pPr>
  </w:style>
  <w:style w:type="paragraph" w:styleId="ListBullet5">
    <w:name w:val="List Bullet 5"/>
    <w:basedOn w:val="ListBullet"/>
    <w:autoRedefine/>
    <w:rsid w:val="00984030"/>
    <w:pPr>
      <w:ind w:left="2880"/>
    </w:pPr>
  </w:style>
  <w:style w:type="paragraph" w:styleId="ListContinue">
    <w:name w:val="List Continue"/>
    <w:basedOn w:val="List"/>
    <w:rsid w:val="00984030"/>
    <w:pPr>
      <w:ind w:firstLine="0"/>
    </w:pPr>
  </w:style>
  <w:style w:type="paragraph" w:styleId="ListContinue2">
    <w:name w:val="List Continue 2"/>
    <w:basedOn w:val="ListContinue"/>
    <w:rsid w:val="00984030"/>
    <w:pPr>
      <w:ind w:left="2160"/>
    </w:pPr>
  </w:style>
  <w:style w:type="paragraph" w:styleId="ListContinue3">
    <w:name w:val="List Continue 3"/>
    <w:basedOn w:val="ListContinue"/>
    <w:rsid w:val="00984030"/>
    <w:pPr>
      <w:ind w:left="2520"/>
    </w:pPr>
  </w:style>
  <w:style w:type="paragraph" w:styleId="ListContinue4">
    <w:name w:val="List Continue 4"/>
    <w:basedOn w:val="ListContinue"/>
    <w:rsid w:val="00984030"/>
    <w:pPr>
      <w:ind w:left="2880"/>
    </w:pPr>
  </w:style>
  <w:style w:type="paragraph" w:styleId="ListContinue5">
    <w:name w:val="List Continue 5"/>
    <w:basedOn w:val="ListContinue"/>
    <w:rsid w:val="00984030"/>
    <w:pPr>
      <w:ind w:left="3240"/>
    </w:pPr>
  </w:style>
  <w:style w:type="paragraph" w:styleId="ListNumber">
    <w:name w:val="List Number"/>
    <w:basedOn w:val="List"/>
    <w:rsid w:val="00984030"/>
  </w:style>
  <w:style w:type="paragraph" w:styleId="ListNumber2">
    <w:name w:val="List Number 2"/>
    <w:basedOn w:val="ListNumber"/>
    <w:rsid w:val="00984030"/>
    <w:pPr>
      <w:ind w:left="1800"/>
    </w:pPr>
  </w:style>
  <w:style w:type="paragraph" w:styleId="ListNumber3">
    <w:name w:val="List Number 3"/>
    <w:basedOn w:val="ListNumber"/>
    <w:rsid w:val="00984030"/>
    <w:pPr>
      <w:ind w:left="2160"/>
    </w:pPr>
  </w:style>
  <w:style w:type="paragraph" w:styleId="ListNumber4">
    <w:name w:val="List Number 4"/>
    <w:basedOn w:val="ListNumber"/>
    <w:rsid w:val="00984030"/>
    <w:pPr>
      <w:ind w:left="2520"/>
    </w:pPr>
  </w:style>
  <w:style w:type="paragraph" w:styleId="ListNumber5">
    <w:name w:val="List Number 5"/>
    <w:basedOn w:val="ListNumber"/>
    <w:rsid w:val="00984030"/>
    <w:pPr>
      <w:ind w:left="2880"/>
    </w:pPr>
  </w:style>
  <w:style w:type="paragraph" w:styleId="MacroText">
    <w:name w:val="macro"/>
    <w:basedOn w:val="Normal"/>
    <w:semiHidden/>
    <w:rsid w:val="00984030"/>
    <w:pPr>
      <w:spacing w:after="120"/>
      <w:ind w:left="1080" w:firstLine="144"/>
    </w:pPr>
    <w:rPr>
      <w:rFonts w:ascii="Courier New" w:hAnsi="Courier New"/>
    </w:rPr>
  </w:style>
  <w:style w:type="paragraph" w:styleId="MessageHeader">
    <w:name w:val="Message Header"/>
    <w:basedOn w:val="BodyText"/>
    <w:rsid w:val="00984030"/>
    <w:pPr>
      <w:keepLines/>
      <w:tabs>
        <w:tab w:val="left" w:pos="3600"/>
        <w:tab w:val="left" w:pos="4680"/>
      </w:tabs>
      <w:spacing w:after="120" w:line="280" w:lineRule="exact"/>
      <w:ind w:right="2160" w:hanging="1080"/>
      <w:jc w:val="left"/>
    </w:pPr>
    <w:rPr>
      <w:spacing w:val="0"/>
      <w:sz w:val="22"/>
    </w:rPr>
  </w:style>
  <w:style w:type="paragraph" w:styleId="NormalIndent">
    <w:name w:val="Normal Indent"/>
    <w:basedOn w:val="Normal"/>
    <w:rsid w:val="00984030"/>
    <w:pPr>
      <w:ind w:left="1440"/>
    </w:pPr>
  </w:style>
  <w:style w:type="paragraph" w:customStyle="1" w:styleId="NormalLegal">
    <w:name w:val="Normal Legal"/>
    <w:basedOn w:val="Normal"/>
    <w:rsid w:val="00984030"/>
    <w:pPr>
      <w:numPr>
        <w:numId w:val="2"/>
      </w:numPr>
      <w:tabs>
        <w:tab w:val="left" w:pos="1260"/>
      </w:tabs>
      <w:spacing w:line="480" w:lineRule="auto"/>
    </w:pPr>
    <w:rPr>
      <w:rFonts w:ascii="Times New Roman" w:hAnsi="Times New Roman"/>
      <w:spacing w:val="0"/>
      <w:sz w:val="24"/>
    </w:rPr>
  </w:style>
  <w:style w:type="character" w:styleId="PageNumber">
    <w:name w:val="page number"/>
    <w:rsid w:val="00984030"/>
    <w:rPr>
      <w:rFonts w:ascii="Arial Black" w:hAnsi="Arial Black"/>
      <w:spacing w:val="-10"/>
      <w:sz w:val="18"/>
    </w:rPr>
  </w:style>
  <w:style w:type="paragraph" w:customStyle="1" w:styleId="PartSubtitle">
    <w:name w:val="Part Subtitle"/>
    <w:basedOn w:val="Normal"/>
    <w:next w:val="BodyText"/>
    <w:rsid w:val="00984030"/>
    <w:pPr>
      <w:keepNext/>
      <w:spacing w:before="360"/>
    </w:pPr>
    <w:rPr>
      <w:i/>
      <w:kern w:val="28"/>
      <w:sz w:val="26"/>
    </w:rPr>
  </w:style>
  <w:style w:type="paragraph" w:styleId="PlainText">
    <w:name w:val="Plain Text"/>
    <w:basedOn w:val="Normal"/>
    <w:rsid w:val="00984030"/>
    <w:pPr>
      <w:ind w:left="0"/>
    </w:pPr>
    <w:rPr>
      <w:rFonts w:ascii="Courier New" w:hAnsi="Courier New"/>
      <w:spacing w:val="0"/>
    </w:rPr>
  </w:style>
  <w:style w:type="paragraph" w:customStyle="1" w:styleId="ReplyForwardHeaders">
    <w:name w:val="Reply/Forward Headers"/>
    <w:basedOn w:val="Normal"/>
    <w:next w:val="Normal"/>
    <w:rsid w:val="00984030"/>
    <w:pPr>
      <w:pBdr>
        <w:left w:val="single" w:sz="18" w:space="1" w:color="auto"/>
      </w:pBdr>
      <w:shd w:val="pct10" w:color="auto" w:fill="auto"/>
      <w:spacing w:after="0"/>
      <w:ind w:left="0"/>
    </w:pPr>
    <w:rPr>
      <w:b/>
      <w:noProof/>
      <w:spacing w:val="0"/>
      <w:sz w:val="22"/>
    </w:rPr>
  </w:style>
  <w:style w:type="paragraph" w:customStyle="1" w:styleId="ReturnAddress">
    <w:name w:val="Return Address"/>
    <w:basedOn w:val="Normal"/>
    <w:rsid w:val="00984030"/>
    <w:pPr>
      <w:keepLines/>
      <w:framePr w:w="5160" w:h="840" w:wrap="notBeside" w:vAnchor="page" w:hAnchor="page" w:x="6121" w:y="915" w:anchorLock="1"/>
      <w:tabs>
        <w:tab w:val="left" w:pos="2160"/>
      </w:tabs>
      <w:spacing w:line="160" w:lineRule="atLeast"/>
      <w:ind w:left="0"/>
    </w:pPr>
    <w:rPr>
      <w:spacing w:val="0"/>
      <w:sz w:val="14"/>
    </w:rPr>
  </w:style>
  <w:style w:type="paragraph" w:customStyle="1" w:styleId="SectionHeading">
    <w:name w:val="Section Heading"/>
    <w:basedOn w:val="Heading1"/>
    <w:rsid w:val="00984030"/>
    <w:pPr>
      <w:outlineLvl w:val="9"/>
    </w:pPr>
  </w:style>
  <w:style w:type="paragraph" w:customStyle="1" w:styleId="SectionLabel">
    <w:name w:val="Section Label"/>
    <w:basedOn w:val="HeadingBase"/>
    <w:next w:val="BodyText"/>
    <w:rsid w:val="00984030"/>
    <w:pPr>
      <w:pBdr>
        <w:bottom w:val="single" w:sz="6" w:space="2" w:color="auto"/>
      </w:pBdr>
      <w:spacing w:before="360" w:after="960"/>
      <w:ind w:left="0"/>
    </w:pPr>
    <w:rPr>
      <w:rFonts w:ascii="Arial Black" w:hAnsi="Arial Black"/>
      <w:spacing w:val="-35"/>
      <w:sz w:val="54"/>
    </w:rPr>
  </w:style>
  <w:style w:type="character" w:customStyle="1" w:styleId="Slogan">
    <w:name w:val="Slogan"/>
    <w:basedOn w:val="DefaultParagraphFont"/>
    <w:rsid w:val="00984030"/>
    <w:rPr>
      <w:i/>
      <w:spacing w:val="-6"/>
      <w:sz w:val="24"/>
    </w:rPr>
  </w:style>
  <w:style w:type="character" w:styleId="Strong">
    <w:name w:val="Strong"/>
    <w:basedOn w:val="DefaultParagraphFont"/>
    <w:rsid w:val="00984030"/>
    <w:rPr>
      <w:b/>
      <w:bCs/>
    </w:rPr>
  </w:style>
  <w:style w:type="paragraph" w:customStyle="1" w:styleId="SubtitleCover">
    <w:name w:val="Subtitle Cover"/>
    <w:basedOn w:val="TitleCover"/>
    <w:next w:val="BodyText"/>
    <w:autoRedefine/>
    <w:rsid w:val="00984030"/>
    <w:pPr>
      <w:pBdr>
        <w:top w:val="none" w:sz="0" w:space="0" w:color="auto"/>
      </w:pBdr>
      <w:tabs>
        <w:tab w:val="clear" w:pos="0"/>
      </w:tabs>
      <w:spacing w:before="0" w:after="0" w:line="480" w:lineRule="atLeast"/>
      <w:ind w:left="0" w:right="0" w:firstLine="0"/>
    </w:pPr>
    <w:rPr>
      <w:rFonts w:ascii="Arial" w:hAnsi="Arial"/>
      <w:spacing w:val="-30"/>
      <w:sz w:val="48"/>
    </w:rPr>
  </w:style>
  <w:style w:type="character" w:customStyle="1" w:styleId="Superscript">
    <w:name w:val="Superscript"/>
    <w:rsid w:val="00984030"/>
    <w:rPr>
      <w:b/>
      <w:vertAlign w:val="superscript"/>
    </w:rPr>
  </w:style>
  <w:style w:type="paragraph" w:styleId="TableofAuthorities">
    <w:name w:val="table of authorities"/>
    <w:basedOn w:val="Normal"/>
    <w:semiHidden/>
    <w:rsid w:val="00984030"/>
    <w:pPr>
      <w:tabs>
        <w:tab w:val="right" w:leader="dot" w:pos="7560"/>
      </w:tabs>
      <w:ind w:left="1440" w:hanging="360"/>
    </w:pPr>
  </w:style>
  <w:style w:type="paragraph" w:customStyle="1" w:styleId="TOCBase">
    <w:name w:val="TOC Base"/>
    <w:basedOn w:val="Normal"/>
    <w:autoRedefine/>
    <w:rsid w:val="00DF7DD7"/>
    <w:pPr>
      <w:tabs>
        <w:tab w:val="right" w:leader="dot" w:pos="6480"/>
      </w:tabs>
      <w:ind w:left="0"/>
    </w:pPr>
  </w:style>
  <w:style w:type="paragraph" w:styleId="TableofFigures">
    <w:name w:val="table of figures"/>
    <w:basedOn w:val="TOCBase"/>
    <w:semiHidden/>
    <w:rsid w:val="00984030"/>
    <w:pPr>
      <w:ind w:left="1440" w:hanging="360"/>
    </w:pPr>
  </w:style>
  <w:style w:type="paragraph" w:styleId="TOAHeading">
    <w:name w:val="toa heading"/>
    <w:basedOn w:val="Normal"/>
    <w:next w:val="TableofAuthorities"/>
    <w:semiHidden/>
    <w:rsid w:val="00984030"/>
    <w:pPr>
      <w:keepNext/>
      <w:spacing w:line="480" w:lineRule="atLeast"/>
    </w:pPr>
    <w:rPr>
      <w:rFonts w:ascii="Arial Black" w:hAnsi="Arial Black"/>
      <w:b/>
      <w:spacing w:val="-10"/>
      <w:kern w:val="28"/>
    </w:rPr>
  </w:style>
  <w:style w:type="paragraph" w:styleId="TOC1">
    <w:name w:val="toc 1"/>
    <w:basedOn w:val="TOCBase"/>
    <w:autoRedefine/>
    <w:uiPriority w:val="39"/>
    <w:rsid w:val="00DF7DD7"/>
    <w:pPr>
      <w:tabs>
        <w:tab w:val="clear" w:pos="6480"/>
        <w:tab w:val="right" w:leader="dot" w:pos="8630"/>
      </w:tabs>
      <w:spacing w:before="120" w:after="120" w:line="240" w:lineRule="auto"/>
    </w:pPr>
    <w:rPr>
      <w:b/>
      <w:caps/>
      <w:sz w:val="18"/>
    </w:rPr>
  </w:style>
  <w:style w:type="paragraph" w:styleId="TOC2">
    <w:name w:val="toc 2"/>
    <w:basedOn w:val="TOCBase"/>
    <w:autoRedefine/>
    <w:uiPriority w:val="39"/>
    <w:rsid w:val="00DF7DD7"/>
    <w:pPr>
      <w:tabs>
        <w:tab w:val="clear" w:pos="6480"/>
      </w:tabs>
      <w:spacing w:after="0" w:line="240" w:lineRule="auto"/>
      <w:ind w:left="200"/>
    </w:pPr>
    <w:rPr>
      <w:smallCaps/>
      <w:sz w:val="18"/>
    </w:rPr>
  </w:style>
  <w:style w:type="paragraph" w:styleId="TOC3">
    <w:name w:val="toc 3"/>
    <w:basedOn w:val="TOCBase"/>
    <w:autoRedefine/>
    <w:uiPriority w:val="39"/>
    <w:rsid w:val="00DF7DD7"/>
    <w:pPr>
      <w:tabs>
        <w:tab w:val="clear" w:pos="6480"/>
      </w:tabs>
      <w:spacing w:after="0" w:line="240" w:lineRule="auto"/>
      <w:ind w:left="400"/>
    </w:pPr>
    <w:rPr>
      <w:i/>
      <w:snapToGrid w:val="0"/>
      <w:sz w:val="18"/>
    </w:rPr>
  </w:style>
  <w:style w:type="paragraph" w:styleId="TOC4">
    <w:name w:val="toc 4"/>
    <w:basedOn w:val="TOCBase"/>
    <w:autoRedefine/>
    <w:semiHidden/>
    <w:rsid w:val="00984030"/>
    <w:pPr>
      <w:tabs>
        <w:tab w:val="clear" w:pos="6480"/>
      </w:tabs>
      <w:spacing w:after="0" w:line="240" w:lineRule="auto"/>
      <w:ind w:left="600"/>
    </w:pPr>
    <w:rPr>
      <w:rFonts w:ascii="Times New Roman" w:hAnsi="Times New Roman"/>
      <w:sz w:val="18"/>
    </w:rPr>
  </w:style>
  <w:style w:type="paragraph" w:styleId="TOC5">
    <w:name w:val="toc 5"/>
    <w:basedOn w:val="TOCBase"/>
    <w:autoRedefine/>
    <w:semiHidden/>
    <w:rsid w:val="00984030"/>
    <w:pPr>
      <w:tabs>
        <w:tab w:val="clear" w:pos="6480"/>
      </w:tabs>
      <w:spacing w:after="0" w:line="240" w:lineRule="auto"/>
      <w:ind w:left="800"/>
    </w:pPr>
    <w:rPr>
      <w:rFonts w:ascii="Times New Roman" w:hAnsi="Times New Roman"/>
      <w:sz w:val="18"/>
    </w:rPr>
  </w:style>
  <w:style w:type="paragraph" w:styleId="TOC6">
    <w:name w:val="toc 6"/>
    <w:basedOn w:val="Normal"/>
    <w:next w:val="Normal"/>
    <w:autoRedefine/>
    <w:semiHidden/>
    <w:rsid w:val="00984030"/>
    <w:pPr>
      <w:ind w:left="1000"/>
    </w:pPr>
    <w:rPr>
      <w:rFonts w:ascii="Times New Roman" w:hAnsi="Times New Roman"/>
      <w:sz w:val="18"/>
    </w:rPr>
  </w:style>
  <w:style w:type="paragraph" w:styleId="TOC7">
    <w:name w:val="toc 7"/>
    <w:basedOn w:val="Normal"/>
    <w:next w:val="Normal"/>
    <w:autoRedefine/>
    <w:semiHidden/>
    <w:rsid w:val="00984030"/>
    <w:pPr>
      <w:ind w:left="1200"/>
    </w:pPr>
    <w:rPr>
      <w:rFonts w:ascii="Times New Roman" w:hAnsi="Times New Roman"/>
      <w:sz w:val="18"/>
    </w:rPr>
  </w:style>
  <w:style w:type="paragraph" w:styleId="TOC8">
    <w:name w:val="toc 8"/>
    <w:basedOn w:val="Normal"/>
    <w:next w:val="Normal"/>
    <w:autoRedefine/>
    <w:semiHidden/>
    <w:rsid w:val="00984030"/>
    <w:pPr>
      <w:ind w:left="1400"/>
    </w:pPr>
    <w:rPr>
      <w:rFonts w:ascii="Times New Roman" w:hAnsi="Times New Roman"/>
      <w:sz w:val="18"/>
    </w:rPr>
  </w:style>
  <w:style w:type="paragraph" w:styleId="TOC9">
    <w:name w:val="toc 9"/>
    <w:basedOn w:val="Normal"/>
    <w:next w:val="Normal"/>
    <w:autoRedefine/>
    <w:semiHidden/>
    <w:rsid w:val="00984030"/>
    <w:pPr>
      <w:ind w:left="1600"/>
    </w:pPr>
    <w:rPr>
      <w:rFonts w:ascii="Times New Roman" w:hAnsi="Times New Roman"/>
      <w:sz w:val="18"/>
    </w:rPr>
  </w:style>
  <w:style w:type="paragraph" w:customStyle="1" w:styleId="Bullet">
    <w:name w:val="Bullet"/>
    <w:basedOn w:val="Normal"/>
    <w:rsid w:val="00984030"/>
    <w:pPr>
      <w:numPr>
        <w:numId w:val="4"/>
      </w:numPr>
      <w:spacing w:after="0"/>
    </w:pPr>
    <w:rPr>
      <w:rFonts w:ascii="Times New Roman" w:hAnsi="Times New Roman"/>
      <w:spacing w:val="0"/>
      <w:lang w:bidi="ar-SA"/>
    </w:rPr>
  </w:style>
  <w:style w:type="paragraph" w:customStyle="1" w:styleId="Pullquote">
    <w:name w:val="Pullquote"/>
    <w:basedOn w:val="BlockQuotation"/>
    <w:autoRedefine/>
    <w:rsid w:val="00984030"/>
    <w:pPr>
      <w:ind w:left="0" w:right="0"/>
      <w:jc w:val="left"/>
    </w:pPr>
  </w:style>
  <w:style w:type="paragraph" w:customStyle="1" w:styleId="PullquoteAttribution">
    <w:name w:val="Pullquote Attribution"/>
    <w:basedOn w:val="Pullquote"/>
    <w:autoRedefine/>
    <w:rsid w:val="00984030"/>
    <w:pPr>
      <w:spacing w:after="0"/>
      <w:ind w:firstLine="0"/>
    </w:pPr>
    <w:rPr>
      <w:i/>
      <w:sz w:val="18"/>
    </w:rPr>
  </w:style>
  <w:style w:type="paragraph" w:styleId="BodyText2">
    <w:name w:val="Body Text 2"/>
    <w:basedOn w:val="Normal"/>
    <w:rsid w:val="00984030"/>
    <w:pPr>
      <w:spacing w:after="0"/>
      <w:ind w:left="0"/>
    </w:pPr>
    <w:rPr>
      <w:rFonts w:ascii="Courier New" w:hAnsi="Courier New" w:cs="Courier New"/>
      <w:color w:val="FFFFFF"/>
      <w:sz w:val="12"/>
      <w:szCs w:val="12"/>
    </w:rPr>
  </w:style>
  <w:style w:type="paragraph" w:styleId="BalloonText">
    <w:name w:val="Balloon Text"/>
    <w:basedOn w:val="Normal"/>
    <w:semiHidden/>
    <w:rsid w:val="00984030"/>
    <w:rPr>
      <w:rFonts w:ascii="Tahoma" w:hAnsi="Tahoma" w:cs="Tahoma"/>
      <w:sz w:val="16"/>
      <w:szCs w:val="16"/>
    </w:rPr>
  </w:style>
  <w:style w:type="paragraph" w:styleId="CommentSubject">
    <w:name w:val="annotation subject"/>
    <w:basedOn w:val="CommentText"/>
    <w:next w:val="CommentText"/>
    <w:semiHidden/>
    <w:rsid w:val="00984030"/>
    <w:pPr>
      <w:keepLines w:val="0"/>
      <w:spacing w:line="240" w:lineRule="auto"/>
      <w:ind w:firstLine="0"/>
    </w:pPr>
    <w:rPr>
      <w:b/>
      <w:bCs/>
      <w:sz w:val="20"/>
    </w:rPr>
  </w:style>
  <w:style w:type="paragraph" w:styleId="NormalWeb">
    <w:name w:val="Normal (Web)"/>
    <w:basedOn w:val="Normal"/>
    <w:uiPriority w:val="99"/>
    <w:rsid w:val="00984030"/>
    <w:pPr>
      <w:spacing w:before="100" w:beforeAutospacing="1" w:after="100" w:afterAutospacing="1"/>
      <w:ind w:left="0"/>
    </w:pPr>
    <w:rPr>
      <w:rFonts w:ascii="Times New Roman" w:hAnsi="Times New Roman"/>
      <w:spacing w:val="0"/>
      <w:sz w:val="24"/>
      <w:szCs w:val="24"/>
      <w:lang w:bidi="ar-SA"/>
    </w:rPr>
  </w:style>
  <w:style w:type="character" w:customStyle="1" w:styleId="Bold">
    <w:name w:val="Bold"/>
    <w:aliases w:val="b"/>
    <w:basedOn w:val="DefaultParagraphFont"/>
    <w:rsid w:val="00984030"/>
    <w:rPr>
      <w:b/>
    </w:rPr>
  </w:style>
  <w:style w:type="paragraph" w:customStyle="1" w:styleId="Text">
    <w:name w:val="Text"/>
    <w:aliases w:val="t"/>
    <w:rsid w:val="00984030"/>
    <w:pPr>
      <w:spacing w:before="60" w:after="60" w:line="260" w:lineRule="exact"/>
    </w:pPr>
    <w:rPr>
      <w:rFonts w:ascii="Verdana" w:hAnsi="Verdana"/>
      <w:color w:val="000000"/>
    </w:rPr>
  </w:style>
  <w:style w:type="character" w:customStyle="1" w:styleId="EmailStyle1261">
    <w:name w:val="EmailStyle126"/>
    <w:aliases w:val="EmailStyle126"/>
    <w:basedOn w:val="DefaultParagraphFont"/>
    <w:semiHidden/>
    <w:personal/>
    <w:personalReply/>
    <w:rsid w:val="00984030"/>
    <w:rPr>
      <w:rFonts w:ascii="Arial" w:hAnsi="Arial" w:cs="Arial"/>
      <w:color w:val="000080"/>
      <w:sz w:val="20"/>
      <w:szCs w:val="20"/>
    </w:rPr>
  </w:style>
  <w:style w:type="paragraph" w:customStyle="1" w:styleId="Code">
    <w:name w:val="Code"/>
    <w:aliases w:val="c"/>
    <w:basedOn w:val="Normal"/>
    <w:link w:val="CodeChar"/>
    <w:autoRedefine/>
    <w:rsid w:val="00984030"/>
    <w:pPr>
      <w:jc w:val="left"/>
    </w:pPr>
    <w:rPr>
      <w:rFonts w:ascii="Courier New" w:hAnsi="Courier New"/>
      <w:b/>
    </w:rPr>
  </w:style>
  <w:style w:type="character" w:customStyle="1" w:styleId="FootnoteBaseChar">
    <w:name w:val="Footnote Base Char"/>
    <w:basedOn w:val="DefaultParagraphFont"/>
    <w:link w:val="FootnoteBase"/>
    <w:rsid w:val="00984030"/>
    <w:rPr>
      <w:rFonts w:ascii="Arial" w:hAnsi="Arial"/>
      <w:spacing w:val="-5"/>
      <w:sz w:val="16"/>
      <w:lang w:val="en-US" w:eastAsia="en-US" w:bidi="he-IL"/>
    </w:rPr>
  </w:style>
  <w:style w:type="paragraph" w:customStyle="1" w:styleId="StyleChapterSubtitleLeft025Firstline05">
    <w:name w:val="Style Chapter Subtitle + Left:  0.25&quot; First line:  0.5&quot;"/>
    <w:basedOn w:val="ChapterSubtitle"/>
    <w:autoRedefine/>
    <w:rsid w:val="00984030"/>
    <w:pPr>
      <w:ind w:firstLine="0"/>
    </w:pPr>
  </w:style>
  <w:style w:type="paragraph" w:customStyle="1" w:styleId="FigureCaption">
    <w:name w:val="FigureCaption"/>
    <w:basedOn w:val="Body1"/>
    <w:next w:val="Normal"/>
    <w:autoRedefine/>
    <w:rsid w:val="00984030"/>
    <w:pPr>
      <w:widowControl/>
      <w:spacing w:after="360"/>
    </w:pPr>
    <w:rPr>
      <w:i/>
    </w:rPr>
  </w:style>
  <w:style w:type="paragraph" w:customStyle="1" w:styleId="FigureNumber">
    <w:name w:val="FigureNumber"/>
    <w:basedOn w:val="Body1"/>
    <w:next w:val="FigureCaption"/>
    <w:rsid w:val="00984030"/>
    <w:pPr>
      <w:keepNext/>
      <w:spacing w:before="360"/>
    </w:pPr>
    <w:rPr>
      <w:b/>
    </w:rPr>
  </w:style>
  <w:style w:type="paragraph" w:customStyle="1" w:styleId="Body1">
    <w:name w:val="Body1"/>
    <w:link w:val="Body1Char"/>
    <w:autoRedefine/>
    <w:rsid w:val="00984030"/>
    <w:pPr>
      <w:widowControl w:val="0"/>
      <w:spacing w:line="480" w:lineRule="auto"/>
      <w:ind w:firstLine="720"/>
    </w:pPr>
    <w:rPr>
      <w:sz w:val="22"/>
    </w:rPr>
  </w:style>
  <w:style w:type="character" w:customStyle="1" w:styleId="Body1Char">
    <w:name w:val="Body1 Char"/>
    <w:basedOn w:val="DefaultParagraphFont"/>
    <w:link w:val="Body1"/>
    <w:rsid w:val="00984030"/>
    <w:rPr>
      <w:sz w:val="22"/>
      <w:lang w:val="en-US" w:eastAsia="en-US" w:bidi="ar-SA"/>
    </w:rPr>
  </w:style>
  <w:style w:type="paragraph" w:customStyle="1" w:styleId="BulletedList">
    <w:name w:val="BulletedList"/>
    <w:basedOn w:val="Body1"/>
    <w:rsid w:val="00984030"/>
    <w:pPr>
      <w:tabs>
        <w:tab w:val="left" w:pos="720"/>
        <w:tab w:val="num" w:pos="780"/>
      </w:tabs>
      <w:spacing w:before="120" w:after="120"/>
      <w:ind w:left="780" w:hanging="360"/>
    </w:pPr>
  </w:style>
  <w:style w:type="paragraph" w:customStyle="1" w:styleId="SidebarTitle">
    <w:name w:val="Sidebar Title"/>
    <w:basedOn w:val="PerspectiveTitle"/>
    <w:next w:val="SidebarText"/>
    <w:autoRedefine/>
    <w:rsid w:val="00984030"/>
    <w:pPr>
      <w:pBdr>
        <w:top w:val="single" w:sz="4" w:space="1" w:color="auto"/>
        <w:left w:val="single" w:sz="4" w:space="4" w:color="auto"/>
        <w:bottom w:val="single" w:sz="4" w:space="1" w:color="auto"/>
        <w:right w:val="single" w:sz="4" w:space="4" w:color="auto"/>
      </w:pBdr>
      <w:shd w:val="clear" w:color="auto" w:fill="auto"/>
    </w:pPr>
    <w:rPr>
      <w:color w:val="auto"/>
      <w:szCs w:val="28"/>
    </w:rPr>
  </w:style>
  <w:style w:type="paragraph" w:customStyle="1" w:styleId="SidebarBullet">
    <w:name w:val="Sidebar Bullet"/>
    <w:basedOn w:val="Normal"/>
    <w:autoRedefine/>
    <w:rsid w:val="00984030"/>
    <w:pPr>
      <w:widowControl w:val="0"/>
      <w:pBdr>
        <w:top w:val="single" w:sz="4" w:space="1" w:color="auto"/>
        <w:left w:val="single" w:sz="4" w:space="4" w:color="auto"/>
        <w:bottom w:val="single" w:sz="4" w:space="1" w:color="auto"/>
        <w:right w:val="single" w:sz="4" w:space="4" w:color="auto"/>
      </w:pBdr>
      <w:tabs>
        <w:tab w:val="left" w:pos="720"/>
      </w:tabs>
      <w:spacing w:before="120" w:line="480" w:lineRule="auto"/>
      <w:ind w:left="0"/>
      <w:jc w:val="left"/>
    </w:pPr>
    <w:rPr>
      <w:rFonts w:ascii="Times New Roman" w:hAnsi="Times New Roman"/>
      <w:spacing w:val="0"/>
      <w:sz w:val="22"/>
      <w:lang w:bidi="ar-SA"/>
    </w:rPr>
  </w:style>
  <w:style w:type="paragraph" w:customStyle="1" w:styleId="SidebarNumber">
    <w:name w:val="Sidebar Number"/>
    <w:basedOn w:val="FigureNumber"/>
    <w:next w:val="SidebarText"/>
    <w:autoRedefine/>
    <w:rsid w:val="00984030"/>
    <w:pPr>
      <w:pBdr>
        <w:top w:val="single" w:sz="4" w:space="1" w:color="auto"/>
        <w:left w:val="single" w:sz="4" w:space="4" w:color="auto"/>
        <w:bottom w:val="single" w:sz="4" w:space="1" w:color="auto"/>
        <w:right w:val="single" w:sz="4" w:space="4" w:color="auto"/>
      </w:pBdr>
    </w:pPr>
  </w:style>
  <w:style w:type="paragraph" w:customStyle="1" w:styleId="PerspectiveText">
    <w:name w:val="Perspective Text"/>
    <w:basedOn w:val="Normal"/>
    <w:rsid w:val="00984030"/>
    <w:pPr>
      <w:widowControl w:val="0"/>
      <w:shd w:val="pct15" w:color="auto" w:fill="FFFFFF"/>
      <w:spacing w:before="120" w:after="0" w:line="480" w:lineRule="auto"/>
      <w:ind w:left="0" w:firstLine="720"/>
      <w:jc w:val="left"/>
    </w:pPr>
    <w:rPr>
      <w:rFonts w:ascii="Times New Roman" w:hAnsi="Times New Roman"/>
      <w:spacing w:val="0"/>
      <w:sz w:val="22"/>
      <w:szCs w:val="24"/>
      <w:lang w:bidi="ar-SA"/>
    </w:rPr>
  </w:style>
  <w:style w:type="paragraph" w:customStyle="1" w:styleId="PerspectiveTitle">
    <w:name w:val="Perspective Title"/>
    <w:basedOn w:val="Normal"/>
    <w:next w:val="PerspectiveText"/>
    <w:autoRedefine/>
    <w:rsid w:val="00984030"/>
    <w:pPr>
      <w:keepNext/>
      <w:widowControl w:val="0"/>
      <w:shd w:val="clear" w:color="auto" w:fill="808080"/>
      <w:spacing w:before="480"/>
      <w:ind w:left="0"/>
      <w:jc w:val="left"/>
    </w:pPr>
    <w:rPr>
      <w:i/>
      <w:noProof/>
      <w:color w:val="FFFFFF"/>
      <w:spacing w:val="0"/>
      <w:sz w:val="28"/>
      <w:lang w:bidi="ar-SA"/>
    </w:rPr>
  </w:style>
  <w:style w:type="paragraph" w:customStyle="1" w:styleId="SidebarText">
    <w:name w:val="Sidebar Text"/>
    <w:basedOn w:val="Normal"/>
    <w:autoRedefine/>
    <w:rsid w:val="00984030"/>
    <w:pPr>
      <w:widowControl w:val="0"/>
      <w:pBdr>
        <w:top w:val="single" w:sz="4" w:space="1" w:color="auto"/>
        <w:left w:val="single" w:sz="4" w:space="4" w:color="auto"/>
        <w:bottom w:val="single" w:sz="4" w:space="1" w:color="auto"/>
        <w:right w:val="single" w:sz="4" w:space="4" w:color="auto"/>
      </w:pBdr>
      <w:shd w:val="pct15" w:color="auto" w:fill="auto"/>
      <w:spacing w:before="120" w:after="0" w:line="480" w:lineRule="auto"/>
      <w:ind w:left="0"/>
      <w:jc w:val="left"/>
    </w:pPr>
    <w:rPr>
      <w:rFonts w:ascii="Times New Roman" w:hAnsi="Times New Roman"/>
      <w:spacing w:val="0"/>
      <w:sz w:val="22"/>
      <w:szCs w:val="24"/>
      <w:lang w:bidi="ar-SA"/>
    </w:rPr>
  </w:style>
  <w:style w:type="paragraph" w:customStyle="1" w:styleId="Body2">
    <w:name w:val="Body2"/>
    <w:basedOn w:val="Body1"/>
    <w:rsid w:val="00984030"/>
  </w:style>
  <w:style w:type="paragraph" w:customStyle="1" w:styleId="Contents">
    <w:name w:val="Contents"/>
    <w:basedOn w:val="Heading1"/>
    <w:next w:val="Normal"/>
    <w:rsid w:val="00984030"/>
    <w:pPr>
      <w:keepLines w:val="0"/>
      <w:pageBreakBefore/>
      <w:pBdr>
        <w:top w:val="single" w:sz="6" w:space="3" w:color="auto"/>
        <w:left w:val="none" w:sz="0" w:space="0" w:color="auto"/>
        <w:bottom w:val="none" w:sz="0" w:space="0" w:color="auto"/>
      </w:pBdr>
      <w:shd w:val="clear" w:color="auto" w:fill="auto"/>
      <w:spacing w:before="360" w:after="200"/>
      <w:ind w:left="0" w:firstLine="0"/>
    </w:pPr>
    <w:rPr>
      <w:rFonts w:ascii="Arial" w:hAnsi="Arial" w:cs="Arial"/>
      <w:b/>
      <w:bCs/>
      <w:color w:val="auto"/>
      <w:spacing w:val="0"/>
      <w:kern w:val="28"/>
      <w:position w:val="0"/>
      <w:sz w:val="28"/>
      <w:lang w:bidi="ar-SA"/>
    </w:rPr>
  </w:style>
  <w:style w:type="paragraph" w:customStyle="1" w:styleId="CodeinText">
    <w:name w:val="Code in Text"/>
    <w:basedOn w:val="Normal"/>
    <w:rsid w:val="00984030"/>
    <w:pPr>
      <w:widowControl w:val="0"/>
      <w:spacing w:after="0"/>
      <w:ind w:left="187"/>
      <w:jc w:val="left"/>
    </w:pPr>
    <w:rPr>
      <w:rFonts w:ascii="MS Code" w:hAnsi="MS Code"/>
      <w:noProof/>
      <w:spacing w:val="0"/>
      <w:sz w:val="14"/>
      <w:szCs w:val="14"/>
      <w:lang w:bidi="ar-SA"/>
    </w:rPr>
  </w:style>
  <w:style w:type="character" w:customStyle="1" w:styleId="BodyTextChar1">
    <w:name w:val="Body Text Char1"/>
    <w:basedOn w:val="DefaultParagraphFont"/>
    <w:link w:val="BodyText"/>
    <w:uiPriority w:val="99"/>
    <w:rsid w:val="00CC28B0"/>
    <w:rPr>
      <w:rFonts w:ascii="Arial" w:hAnsi="Arial"/>
      <w:spacing w:val="-5"/>
      <w:lang w:bidi="he-IL"/>
    </w:rPr>
  </w:style>
  <w:style w:type="character" w:customStyle="1" w:styleId="CodeChar">
    <w:name w:val="Code Char"/>
    <w:aliases w:val="No Spacing Char,c Char"/>
    <w:basedOn w:val="DefaultParagraphFont"/>
    <w:link w:val="Code"/>
    <w:rsid w:val="00984030"/>
    <w:rPr>
      <w:rFonts w:ascii="Courier New" w:hAnsi="Courier New"/>
      <w:b/>
      <w:spacing w:val="-5"/>
      <w:lang w:val="en-US" w:eastAsia="en-US" w:bidi="he-IL"/>
    </w:rPr>
  </w:style>
  <w:style w:type="paragraph" w:customStyle="1" w:styleId="msolistparagraph0">
    <w:name w:val="msolistparagraph"/>
    <w:basedOn w:val="Normal"/>
    <w:rsid w:val="00984030"/>
    <w:pPr>
      <w:spacing w:after="0"/>
      <w:jc w:val="left"/>
    </w:pPr>
    <w:rPr>
      <w:rFonts w:ascii="Calibri" w:hAnsi="Calibri"/>
      <w:spacing w:val="0"/>
      <w:sz w:val="22"/>
      <w:szCs w:val="22"/>
      <w:lang w:bidi="ar-SA"/>
    </w:rPr>
  </w:style>
  <w:style w:type="paragraph" w:styleId="ListParagraph">
    <w:name w:val="List Paragraph"/>
    <w:basedOn w:val="Normal"/>
    <w:uiPriority w:val="34"/>
    <w:qFormat/>
    <w:rsid w:val="00984030"/>
    <w:pPr>
      <w:spacing w:after="200" w:line="276" w:lineRule="auto"/>
      <w:contextualSpacing/>
      <w:jc w:val="left"/>
    </w:pPr>
    <w:rPr>
      <w:rFonts w:ascii="Calibri" w:hAnsi="Calibri"/>
      <w:spacing w:val="0"/>
      <w:sz w:val="22"/>
      <w:szCs w:val="22"/>
      <w:lang w:bidi="ar-SA"/>
    </w:rPr>
  </w:style>
  <w:style w:type="character" w:customStyle="1" w:styleId="BodyTextChar">
    <w:name w:val="Body Text Char"/>
    <w:basedOn w:val="DefaultParagraphFont"/>
    <w:rsid w:val="00984030"/>
    <w:rPr>
      <w:rFonts w:ascii="Arial" w:hAnsi="Arial"/>
      <w:spacing w:val="-5"/>
      <w:lang w:val="en-US" w:eastAsia="en-US" w:bidi="he-IL"/>
    </w:rPr>
  </w:style>
  <w:style w:type="character" w:customStyle="1" w:styleId="HeaderChar">
    <w:name w:val="Header Char"/>
    <w:basedOn w:val="DefaultParagraphFont"/>
    <w:link w:val="Header"/>
    <w:uiPriority w:val="99"/>
    <w:rsid w:val="0097260A"/>
    <w:rPr>
      <w:rFonts w:ascii="Arial" w:hAnsi="Arial"/>
      <w:caps/>
      <w:spacing w:val="-5"/>
      <w:sz w:val="15"/>
      <w:lang w:bidi="he-IL"/>
    </w:rPr>
  </w:style>
  <w:style w:type="character" w:customStyle="1" w:styleId="FooterChar">
    <w:name w:val="Footer Char"/>
    <w:basedOn w:val="DefaultParagraphFont"/>
    <w:link w:val="Footer"/>
    <w:uiPriority w:val="99"/>
    <w:rsid w:val="009217FF"/>
    <w:rPr>
      <w:rFonts w:ascii="Arial" w:hAnsi="Arial"/>
      <w:caps/>
      <w:spacing w:val="-5"/>
      <w:sz w:val="15"/>
      <w:lang w:bidi="he-IL"/>
    </w:rPr>
  </w:style>
  <w:style w:type="paragraph" w:customStyle="1" w:styleId="BulletItem">
    <w:name w:val="Bullet Item"/>
    <w:basedOn w:val="ListBullet"/>
    <w:link w:val="BulletItemChar"/>
    <w:autoRedefine/>
    <w:uiPriority w:val="99"/>
    <w:qFormat/>
    <w:rsid w:val="00835B86"/>
    <w:pPr>
      <w:numPr>
        <w:numId w:val="3"/>
      </w:numPr>
      <w:jc w:val="left"/>
    </w:pPr>
    <w:rPr>
      <w:iCs/>
    </w:rPr>
  </w:style>
  <w:style w:type="character" w:customStyle="1" w:styleId="ListChar">
    <w:name w:val="List Char"/>
    <w:basedOn w:val="BodyTextChar1"/>
    <w:link w:val="List"/>
    <w:rsid w:val="00B96C45"/>
  </w:style>
  <w:style w:type="character" w:customStyle="1" w:styleId="ListBulletChar">
    <w:name w:val="List Bullet Char"/>
    <w:basedOn w:val="ListChar"/>
    <w:link w:val="ListBullet"/>
    <w:rsid w:val="00B96C45"/>
  </w:style>
  <w:style w:type="character" w:customStyle="1" w:styleId="BulletItemChar">
    <w:name w:val="Bullet Item Char"/>
    <w:basedOn w:val="ListBulletChar"/>
    <w:link w:val="BulletItem"/>
    <w:uiPriority w:val="99"/>
    <w:rsid w:val="00835B86"/>
    <w:rPr>
      <w:iCs/>
    </w:rPr>
  </w:style>
  <w:style w:type="paragraph" w:customStyle="1" w:styleId="Bullet1">
    <w:name w:val="Bullet 1"/>
    <w:basedOn w:val="Normal"/>
    <w:rsid w:val="009F216B"/>
    <w:pPr>
      <w:numPr>
        <w:numId w:val="38"/>
      </w:numPr>
      <w:tabs>
        <w:tab w:val="left" w:pos="7920"/>
      </w:tabs>
      <w:spacing w:before="80" w:after="0" w:line="240" w:lineRule="exact"/>
      <w:jc w:val="left"/>
    </w:pPr>
    <w:rPr>
      <w:spacing w:val="0"/>
      <w:lang w:bidi="ar-SA"/>
    </w:rPr>
  </w:style>
  <w:style w:type="paragraph" w:customStyle="1" w:styleId="CharCharCharCharCharChar">
    <w:name w:val="Char Char Char Char Char Char"/>
    <w:basedOn w:val="Normal"/>
    <w:rsid w:val="009F216B"/>
    <w:pPr>
      <w:spacing w:after="160" w:line="240" w:lineRule="exact"/>
      <w:ind w:left="0"/>
      <w:jc w:val="left"/>
    </w:pPr>
    <w:rPr>
      <w:rFonts w:ascii="Verdana" w:hAnsi="Verdana"/>
      <w:spacing w:val="0"/>
      <w:lang w:bidi="ar-SA"/>
    </w:rPr>
  </w:style>
  <w:style w:type="character" w:customStyle="1" w:styleId="CommentTextChar">
    <w:name w:val="Comment Text Char"/>
    <w:basedOn w:val="DefaultParagraphFont"/>
    <w:link w:val="CommentText"/>
    <w:uiPriority w:val="99"/>
    <w:semiHidden/>
    <w:locked/>
    <w:rsid w:val="00AD45AB"/>
    <w:rPr>
      <w:rFonts w:ascii="Arial" w:hAnsi="Arial"/>
      <w:spacing w:val="-5"/>
      <w:sz w:val="16"/>
      <w:lang w:bidi="he-IL"/>
    </w:rPr>
  </w:style>
  <w:style w:type="paragraph" w:customStyle="1" w:styleId="DefaultParagraphFontParaChar">
    <w:name w:val="Default Paragraph Font Para Char"/>
    <w:basedOn w:val="Normal"/>
    <w:rsid w:val="005A6733"/>
    <w:pPr>
      <w:spacing w:after="120" w:line="240" w:lineRule="exact"/>
      <w:ind w:left="0"/>
      <w:jc w:val="left"/>
    </w:pPr>
    <w:rPr>
      <w:rFonts w:ascii="Verdana" w:hAnsi="Verdana"/>
      <w:spacing w:val="0"/>
      <w:lang w:bidi="ar-SA"/>
    </w:rPr>
  </w:style>
  <w:style w:type="paragraph" w:styleId="NoSpacing">
    <w:name w:val="No Spacing"/>
    <w:aliases w:val="Code Sample"/>
    <w:basedOn w:val="Normal"/>
    <w:qFormat/>
    <w:rsid w:val="0010196F"/>
    <w:pPr>
      <w:spacing w:after="0" w:line="240" w:lineRule="auto"/>
      <w:jc w:val="left"/>
    </w:pPr>
    <w:rPr>
      <w:rFonts w:ascii="Courier New" w:hAnsi="Courier New" w:cs="Courier New"/>
      <w:b/>
      <w:spacing w:val="0"/>
      <w:lang w:bidi="en-US"/>
    </w:rPr>
  </w:style>
</w:styles>
</file>

<file path=word/webSettings.xml><?xml version="1.0" encoding="utf-8"?>
<w:webSettings xmlns:r="http://schemas.openxmlformats.org/officeDocument/2006/relationships" xmlns:w="http://schemas.openxmlformats.org/wordprocessingml/2006/main">
  <w:divs>
    <w:div w:id="24793324">
      <w:bodyDiv w:val="1"/>
      <w:marLeft w:val="0"/>
      <w:marRight w:val="0"/>
      <w:marTop w:val="0"/>
      <w:marBottom w:val="0"/>
      <w:divBdr>
        <w:top w:val="none" w:sz="0" w:space="0" w:color="auto"/>
        <w:left w:val="none" w:sz="0" w:space="0" w:color="auto"/>
        <w:bottom w:val="none" w:sz="0" w:space="0" w:color="auto"/>
        <w:right w:val="none" w:sz="0" w:space="0" w:color="auto"/>
      </w:divBdr>
      <w:divsChild>
        <w:div w:id="267350431">
          <w:marLeft w:val="0"/>
          <w:marRight w:val="0"/>
          <w:marTop w:val="0"/>
          <w:marBottom w:val="0"/>
          <w:divBdr>
            <w:top w:val="none" w:sz="0" w:space="0" w:color="auto"/>
            <w:left w:val="none" w:sz="0" w:space="0" w:color="auto"/>
            <w:bottom w:val="none" w:sz="0" w:space="0" w:color="auto"/>
            <w:right w:val="none" w:sz="0" w:space="0" w:color="auto"/>
          </w:divBdr>
          <w:divsChild>
            <w:div w:id="685401685">
              <w:marLeft w:val="0"/>
              <w:marRight w:val="0"/>
              <w:marTop w:val="0"/>
              <w:marBottom w:val="0"/>
              <w:divBdr>
                <w:top w:val="none" w:sz="0" w:space="0" w:color="auto"/>
                <w:left w:val="none" w:sz="0" w:space="0" w:color="auto"/>
                <w:bottom w:val="none" w:sz="0" w:space="0" w:color="auto"/>
                <w:right w:val="none" w:sz="0" w:space="0" w:color="auto"/>
              </w:divBdr>
            </w:div>
            <w:div w:id="748041659">
              <w:marLeft w:val="0"/>
              <w:marRight w:val="0"/>
              <w:marTop w:val="0"/>
              <w:marBottom w:val="0"/>
              <w:divBdr>
                <w:top w:val="none" w:sz="0" w:space="0" w:color="auto"/>
                <w:left w:val="none" w:sz="0" w:space="0" w:color="auto"/>
                <w:bottom w:val="none" w:sz="0" w:space="0" w:color="auto"/>
                <w:right w:val="none" w:sz="0" w:space="0" w:color="auto"/>
              </w:divBdr>
            </w:div>
            <w:div w:id="1424186210">
              <w:marLeft w:val="0"/>
              <w:marRight w:val="0"/>
              <w:marTop w:val="0"/>
              <w:marBottom w:val="0"/>
              <w:divBdr>
                <w:top w:val="none" w:sz="0" w:space="0" w:color="auto"/>
                <w:left w:val="none" w:sz="0" w:space="0" w:color="auto"/>
                <w:bottom w:val="none" w:sz="0" w:space="0" w:color="auto"/>
                <w:right w:val="none" w:sz="0" w:space="0" w:color="auto"/>
              </w:divBdr>
            </w:div>
            <w:div w:id="1736780590">
              <w:marLeft w:val="0"/>
              <w:marRight w:val="0"/>
              <w:marTop w:val="0"/>
              <w:marBottom w:val="0"/>
              <w:divBdr>
                <w:top w:val="none" w:sz="0" w:space="0" w:color="auto"/>
                <w:left w:val="none" w:sz="0" w:space="0" w:color="auto"/>
                <w:bottom w:val="none" w:sz="0" w:space="0" w:color="auto"/>
                <w:right w:val="none" w:sz="0" w:space="0" w:color="auto"/>
              </w:divBdr>
            </w:div>
            <w:div w:id="207265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1851">
      <w:bodyDiv w:val="1"/>
      <w:marLeft w:val="0"/>
      <w:marRight w:val="0"/>
      <w:marTop w:val="0"/>
      <w:marBottom w:val="0"/>
      <w:divBdr>
        <w:top w:val="none" w:sz="0" w:space="0" w:color="auto"/>
        <w:left w:val="none" w:sz="0" w:space="0" w:color="auto"/>
        <w:bottom w:val="none" w:sz="0" w:space="0" w:color="auto"/>
        <w:right w:val="none" w:sz="0" w:space="0" w:color="auto"/>
      </w:divBdr>
      <w:divsChild>
        <w:div w:id="912618157">
          <w:marLeft w:val="0"/>
          <w:marRight w:val="0"/>
          <w:marTop w:val="0"/>
          <w:marBottom w:val="0"/>
          <w:divBdr>
            <w:top w:val="none" w:sz="0" w:space="0" w:color="auto"/>
            <w:left w:val="none" w:sz="0" w:space="0" w:color="auto"/>
            <w:bottom w:val="none" w:sz="0" w:space="0" w:color="auto"/>
            <w:right w:val="none" w:sz="0" w:space="0" w:color="auto"/>
          </w:divBdr>
          <w:divsChild>
            <w:div w:id="760223845">
              <w:marLeft w:val="0"/>
              <w:marRight w:val="0"/>
              <w:marTop w:val="0"/>
              <w:marBottom w:val="0"/>
              <w:divBdr>
                <w:top w:val="none" w:sz="0" w:space="0" w:color="auto"/>
                <w:left w:val="none" w:sz="0" w:space="0" w:color="auto"/>
                <w:bottom w:val="none" w:sz="0" w:space="0" w:color="auto"/>
                <w:right w:val="none" w:sz="0" w:space="0" w:color="auto"/>
              </w:divBdr>
            </w:div>
            <w:div w:id="18670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677">
      <w:bodyDiv w:val="1"/>
      <w:marLeft w:val="0"/>
      <w:marRight w:val="0"/>
      <w:marTop w:val="0"/>
      <w:marBottom w:val="0"/>
      <w:divBdr>
        <w:top w:val="none" w:sz="0" w:space="0" w:color="auto"/>
        <w:left w:val="none" w:sz="0" w:space="0" w:color="auto"/>
        <w:bottom w:val="none" w:sz="0" w:space="0" w:color="auto"/>
        <w:right w:val="none" w:sz="0" w:space="0" w:color="auto"/>
      </w:divBdr>
    </w:div>
    <w:div w:id="218253349">
      <w:bodyDiv w:val="1"/>
      <w:marLeft w:val="0"/>
      <w:marRight w:val="0"/>
      <w:marTop w:val="0"/>
      <w:marBottom w:val="0"/>
      <w:divBdr>
        <w:top w:val="none" w:sz="0" w:space="0" w:color="auto"/>
        <w:left w:val="none" w:sz="0" w:space="0" w:color="auto"/>
        <w:bottom w:val="none" w:sz="0" w:space="0" w:color="auto"/>
        <w:right w:val="none" w:sz="0" w:space="0" w:color="auto"/>
      </w:divBdr>
      <w:divsChild>
        <w:div w:id="83496981">
          <w:marLeft w:val="0"/>
          <w:marRight w:val="0"/>
          <w:marTop w:val="0"/>
          <w:marBottom w:val="0"/>
          <w:divBdr>
            <w:top w:val="none" w:sz="0" w:space="0" w:color="auto"/>
            <w:left w:val="none" w:sz="0" w:space="0" w:color="auto"/>
            <w:bottom w:val="none" w:sz="0" w:space="0" w:color="auto"/>
            <w:right w:val="none" w:sz="0" w:space="0" w:color="auto"/>
          </w:divBdr>
          <w:divsChild>
            <w:div w:id="133957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675491">
      <w:bodyDiv w:val="1"/>
      <w:marLeft w:val="0"/>
      <w:marRight w:val="0"/>
      <w:marTop w:val="0"/>
      <w:marBottom w:val="0"/>
      <w:divBdr>
        <w:top w:val="none" w:sz="0" w:space="0" w:color="auto"/>
        <w:left w:val="none" w:sz="0" w:space="0" w:color="auto"/>
        <w:bottom w:val="none" w:sz="0" w:space="0" w:color="auto"/>
        <w:right w:val="none" w:sz="0" w:space="0" w:color="auto"/>
      </w:divBdr>
      <w:divsChild>
        <w:div w:id="1486895899">
          <w:marLeft w:val="0"/>
          <w:marRight w:val="0"/>
          <w:marTop w:val="0"/>
          <w:marBottom w:val="0"/>
          <w:divBdr>
            <w:top w:val="none" w:sz="0" w:space="0" w:color="auto"/>
            <w:left w:val="none" w:sz="0" w:space="0" w:color="auto"/>
            <w:bottom w:val="none" w:sz="0" w:space="0" w:color="auto"/>
            <w:right w:val="none" w:sz="0" w:space="0" w:color="auto"/>
          </w:divBdr>
          <w:divsChild>
            <w:div w:id="81009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448713">
      <w:bodyDiv w:val="1"/>
      <w:marLeft w:val="0"/>
      <w:marRight w:val="0"/>
      <w:marTop w:val="0"/>
      <w:marBottom w:val="0"/>
      <w:divBdr>
        <w:top w:val="none" w:sz="0" w:space="0" w:color="auto"/>
        <w:left w:val="none" w:sz="0" w:space="0" w:color="auto"/>
        <w:bottom w:val="none" w:sz="0" w:space="0" w:color="auto"/>
        <w:right w:val="none" w:sz="0" w:space="0" w:color="auto"/>
      </w:divBdr>
      <w:divsChild>
        <w:div w:id="1953121882">
          <w:marLeft w:val="0"/>
          <w:marRight w:val="0"/>
          <w:marTop w:val="0"/>
          <w:marBottom w:val="0"/>
          <w:divBdr>
            <w:top w:val="none" w:sz="0" w:space="0" w:color="auto"/>
            <w:left w:val="none" w:sz="0" w:space="0" w:color="auto"/>
            <w:bottom w:val="none" w:sz="0" w:space="0" w:color="auto"/>
            <w:right w:val="none" w:sz="0" w:space="0" w:color="auto"/>
          </w:divBdr>
          <w:divsChild>
            <w:div w:id="5983674">
              <w:marLeft w:val="0"/>
              <w:marRight w:val="0"/>
              <w:marTop w:val="0"/>
              <w:marBottom w:val="0"/>
              <w:divBdr>
                <w:top w:val="none" w:sz="0" w:space="0" w:color="auto"/>
                <w:left w:val="none" w:sz="0" w:space="0" w:color="auto"/>
                <w:bottom w:val="none" w:sz="0" w:space="0" w:color="auto"/>
                <w:right w:val="none" w:sz="0" w:space="0" w:color="auto"/>
              </w:divBdr>
            </w:div>
            <w:div w:id="151944773">
              <w:marLeft w:val="0"/>
              <w:marRight w:val="0"/>
              <w:marTop w:val="0"/>
              <w:marBottom w:val="0"/>
              <w:divBdr>
                <w:top w:val="none" w:sz="0" w:space="0" w:color="auto"/>
                <w:left w:val="none" w:sz="0" w:space="0" w:color="auto"/>
                <w:bottom w:val="none" w:sz="0" w:space="0" w:color="auto"/>
                <w:right w:val="none" w:sz="0" w:space="0" w:color="auto"/>
              </w:divBdr>
            </w:div>
            <w:div w:id="166672239">
              <w:marLeft w:val="0"/>
              <w:marRight w:val="0"/>
              <w:marTop w:val="0"/>
              <w:marBottom w:val="0"/>
              <w:divBdr>
                <w:top w:val="none" w:sz="0" w:space="0" w:color="auto"/>
                <w:left w:val="none" w:sz="0" w:space="0" w:color="auto"/>
                <w:bottom w:val="none" w:sz="0" w:space="0" w:color="auto"/>
                <w:right w:val="none" w:sz="0" w:space="0" w:color="auto"/>
              </w:divBdr>
            </w:div>
            <w:div w:id="225989676">
              <w:marLeft w:val="0"/>
              <w:marRight w:val="0"/>
              <w:marTop w:val="0"/>
              <w:marBottom w:val="0"/>
              <w:divBdr>
                <w:top w:val="none" w:sz="0" w:space="0" w:color="auto"/>
                <w:left w:val="none" w:sz="0" w:space="0" w:color="auto"/>
                <w:bottom w:val="none" w:sz="0" w:space="0" w:color="auto"/>
                <w:right w:val="none" w:sz="0" w:space="0" w:color="auto"/>
              </w:divBdr>
            </w:div>
            <w:div w:id="479662292">
              <w:marLeft w:val="0"/>
              <w:marRight w:val="0"/>
              <w:marTop w:val="0"/>
              <w:marBottom w:val="0"/>
              <w:divBdr>
                <w:top w:val="none" w:sz="0" w:space="0" w:color="auto"/>
                <w:left w:val="none" w:sz="0" w:space="0" w:color="auto"/>
                <w:bottom w:val="none" w:sz="0" w:space="0" w:color="auto"/>
                <w:right w:val="none" w:sz="0" w:space="0" w:color="auto"/>
              </w:divBdr>
            </w:div>
            <w:div w:id="538320000">
              <w:marLeft w:val="0"/>
              <w:marRight w:val="0"/>
              <w:marTop w:val="0"/>
              <w:marBottom w:val="0"/>
              <w:divBdr>
                <w:top w:val="none" w:sz="0" w:space="0" w:color="auto"/>
                <w:left w:val="none" w:sz="0" w:space="0" w:color="auto"/>
                <w:bottom w:val="none" w:sz="0" w:space="0" w:color="auto"/>
                <w:right w:val="none" w:sz="0" w:space="0" w:color="auto"/>
              </w:divBdr>
            </w:div>
            <w:div w:id="635380717">
              <w:marLeft w:val="0"/>
              <w:marRight w:val="0"/>
              <w:marTop w:val="0"/>
              <w:marBottom w:val="0"/>
              <w:divBdr>
                <w:top w:val="none" w:sz="0" w:space="0" w:color="auto"/>
                <w:left w:val="none" w:sz="0" w:space="0" w:color="auto"/>
                <w:bottom w:val="none" w:sz="0" w:space="0" w:color="auto"/>
                <w:right w:val="none" w:sz="0" w:space="0" w:color="auto"/>
              </w:divBdr>
            </w:div>
            <w:div w:id="669144420">
              <w:marLeft w:val="0"/>
              <w:marRight w:val="0"/>
              <w:marTop w:val="0"/>
              <w:marBottom w:val="0"/>
              <w:divBdr>
                <w:top w:val="none" w:sz="0" w:space="0" w:color="auto"/>
                <w:left w:val="none" w:sz="0" w:space="0" w:color="auto"/>
                <w:bottom w:val="none" w:sz="0" w:space="0" w:color="auto"/>
                <w:right w:val="none" w:sz="0" w:space="0" w:color="auto"/>
              </w:divBdr>
            </w:div>
            <w:div w:id="997155652">
              <w:marLeft w:val="0"/>
              <w:marRight w:val="0"/>
              <w:marTop w:val="0"/>
              <w:marBottom w:val="0"/>
              <w:divBdr>
                <w:top w:val="none" w:sz="0" w:space="0" w:color="auto"/>
                <w:left w:val="none" w:sz="0" w:space="0" w:color="auto"/>
                <w:bottom w:val="none" w:sz="0" w:space="0" w:color="auto"/>
                <w:right w:val="none" w:sz="0" w:space="0" w:color="auto"/>
              </w:divBdr>
            </w:div>
            <w:div w:id="1022510738">
              <w:marLeft w:val="0"/>
              <w:marRight w:val="0"/>
              <w:marTop w:val="0"/>
              <w:marBottom w:val="0"/>
              <w:divBdr>
                <w:top w:val="none" w:sz="0" w:space="0" w:color="auto"/>
                <w:left w:val="none" w:sz="0" w:space="0" w:color="auto"/>
                <w:bottom w:val="none" w:sz="0" w:space="0" w:color="auto"/>
                <w:right w:val="none" w:sz="0" w:space="0" w:color="auto"/>
              </w:divBdr>
            </w:div>
            <w:div w:id="1192916460">
              <w:marLeft w:val="0"/>
              <w:marRight w:val="0"/>
              <w:marTop w:val="0"/>
              <w:marBottom w:val="0"/>
              <w:divBdr>
                <w:top w:val="none" w:sz="0" w:space="0" w:color="auto"/>
                <w:left w:val="none" w:sz="0" w:space="0" w:color="auto"/>
                <w:bottom w:val="none" w:sz="0" w:space="0" w:color="auto"/>
                <w:right w:val="none" w:sz="0" w:space="0" w:color="auto"/>
              </w:divBdr>
            </w:div>
            <w:div w:id="1251810845">
              <w:marLeft w:val="0"/>
              <w:marRight w:val="0"/>
              <w:marTop w:val="0"/>
              <w:marBottom w:val="0"/>
              <w:divBdr>
                <w:top w:val="none" w:sz="0" w:space="0" w:color="auto"/>
                <w:left w:val="none" w:sz="0" w:space="0" w:color="auto"/>
                <w:bottom w:val="none" w:sz="0" w:space="0" w:color="auto"/>
                <w:right w:val="none" w:sz="0" w:space="0" w:color="auto"/>
              </w:divBdr>
            </w:div>
            <w:div w:id="1515798468">
              <w:marLeft w:val="0"/>
              <w:marRight w:val="0"/>
              <w:marTop w:val="0"/>
              <w:marBottom w:val="0"/>
              <w:divBdr>
                <w:top w:val="none" w:sz="0" w:space="0" w:color="auto"/>
                <w:left w:val="none" w:sz="0" w:space="0" w:color="auto"/>
                <w:bottom w:val="none" w:sz="0" w:space="0" w:color="auto"/>
                <w:right w:val="none" w:sz="0" w:space="0" w:color="auto"/>
              </w:divBdr>
            </w:div>
            <w:div w:id="1534347050">
              <w:marLeft w:val="0"/>
              <w:marRight w:val="0"/>
              <w:marTop w:val="0"/>
              <w:marBottom w:val="0"/>
              <w:divBdr>
                <w:top w:val="none" w:sz="0" w:space="0" w:color="auto"/>
                <w:left w:val="none" w:sz="0" w:space="0" w:color="auto"/>
                <w:bottom w:val="none" w:sz="0" w:space="0" w:color="auto"/>
                <w:right w:val="none" w:sz="0" w:space="0" w:color="auto"/>
              </w:divBdr>
            </w:div>
            <w:div w:id="1568958818">
              <w:marLeft w:val="0"/>
              <w:marRight w:val="0"/>
              <w:marTop w:val="0"/>
              <w:marBottom w:val="0"/>
              <w:divBdr>
                <w:top w:val="none" w:sz="0" w:space="0" w:color="auto"/>
                <w:left w:val="none" w:sz="0" w:space="0" w:color="auto"/>
                <w:bottom w:val="none" w:sz="0" w:space="0" w:color="auto"/>
                <w:right w:val="none" w:sz="0" w:space="0" w:color="auto"/>
              </w:divBdr>
            </w:div>
            <w:div w:id="1686250002">
              <w:marLeft w:val="0"/>
              <w:marRight w:val="0"/>
              <w:marTop w:val="0"/>
              <w:marBottom w:val="0"/>
              <w:divBdr>
                <w:top w:val="none" w:sz="0" w:space="0" w:color="auto"/>
                <w:left w:val="none" w:sz="0" w:space="0" w:color="auto"/>
                <w:bottom w:val="none" w:sz="0" w:space="0" w:color="auto"/>
                <w:right w:val="none" w:sz="0" w:space="0" w:color="auto"/>
              </w:divBdr>
            </w:div>
            <w:div w:id="1913855069">
              <w:marLeft w:val="0"/>
              <w:marRight w:val="0"/>
              <w:marTop w:val="0"/>
              <w:marBottom w:val="0"/>
              <w:divBdr>
                <w:top w:val="none" w:sz="0" w:space="0" w:color="auto"/>
                <w:left w:val="none" w:sz="0" w:space="0" w:color="auto"/>
                <w:bottom w:val="none" w:sz="0" w:space="0" w:color="auto"/>
                <w:right w:val="none" w:sz="0" w:space="0" w:color="auto"/>
              </w:divBdr>
            </w:div>
            <w:div w:id="196315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3399">
      <w:bodyDiv w:val="1"/>
      <w:marLeft w:val="0"/>
      <w:marRight w:val="0"/>
      <w:marTop w:val="0"/>
      <w:marBottom w:val="0"/>
      <w:divBdr>
        <w:top w:val="none" w:sz="0" w:space="0" w:color="auto"/>
        <w:left w:val="none" w:sz="0" w:space="0" w:color="auto"/>
        <w:bottom w:val="none" w:sz="0" w:space="0" w:color="auto"/>
        <w:right w:val="none" w:sz="0" w:space="0" w:color="auto"/>
      </w:divBdr>
      <w:divsChild>
        <w:div w:id="701442491">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67890">
      <w:bodyDiv w:val="1"/>
      <w:marLeft w:val="0"/>
      <w:marRight w:val="0"/>
      <w:marTop w:val="0"/>
      <w:marBottom w:val="0"/>
      <w:divBdr>
        <w:top w:val="none" w:sz="0" w:space="0" w:color="auto"/>
        <w:left w:val="none" w:sz="0" w:space="0" w:color="auto"/>
        <w:bottom w:val="none" w:sz="0" w:space="0" w:color="auto"/>
        <w:right w:val="none" w:sz="0" w:space="0" w:color="auto"/>
      </w:divBdr>
    </w:div>
    <w:div w:id="354380844">
      <w:bodyDiv w:val="1"/>
      <w:marLeft w:val="0"/>
      <w:marRight w:val="0"/>
      <w:marTop w:val="0"/>
      <w:marBottom w:val="0"/>
      <w:divBdr>
        <w:top w:val="none" w:sz="0" w:space="0" w:color="auto"/>
        <w:left w:val="none" w:sz="0" w:space="0" w:color="auto"/>
        <w:bottom w:val="none" w:sz="0" w:space="0" w:color="auto"/>
        <w:right w:val="none" w:sz="0" w:space="0" w:color="auto"/>
      </w:divBdr>
      <w:divsChild>
        <w:div w:id="2073001766">
          <w:marLeft w:val="0"/>
          <w:marRight w:val="0"/>
          <w:marTop w:val="0"/>
          <w:marBottom w:val="0"/>
          <w:divBdr>
            <w:top w:val="none" w:sz="0" w:space="0" w:color="auto"/>
            <w:left w:val="none" w:sz="0" w:space="0" w:color="auto"/>
            <w:bottom w:val="none" w:sz="0" w:space="0" w:color="auto"/>
            <w:right w:val="none" w:sz="0" w:space="0" w:color="auto"/>
          </w:divBdr>
          <w:divsChild>
            <w:div w:id="150489776">
              <w:marLeft w:val="0"/>
              <w:marRight w:val="0"/>
              <w:marTop w:val="0"/>
              <w:marBottom w:val="0"/>
              <w:divBdr>
                <w:top w:val="none" w:sz="0" w:space="0" w:color="auto"/>
                <w:left w:val="none" w:sz="0" w:space="0" w:color="auto"/>
                <w:bottom w:val="none" w:sz="0" w:space="0" w:color="auto"/>
                <w:right w:val="none" w:sz="0" w:space="0" w:color="auto"/>
              </w:divBdr>
            </w:div>
            <w:div w:id="374081502">
              <w:marLeft w:val="0"/>
              <w:marRight w:val="0"/>
              <w:marTop w:val="0"/>
              <w:marBottom w:val="0"/>
              <w:divBdr>
                <w:top w:val="none" w:sz="0" w:space="0" w:color="auto"/>
                <w:left w:val="none" w:sz="0" w:space="0" w:color="auto"/>
                <w:bottom w:val="none" w:sz="0" w:space="0" w:color="auto"/>
                <w:right w:val="none" w:sz="0" w:space="0" w:color="auto"/>
              </w:divBdr>
            </w:div>
            <w:div w:id="543522175">
              <w:marLeft w:val="0"/>
              <w:marRight w:val="0"/>
              <w:marTop w:val="0"/>
              <w:marBottom w:val="0"/>
              <w:divBdr>
                <w:top w:val="none" w:sz="0" w:space="0" w:color="auto"/>
                <w:left w:val="none" w:sz="0" w:space="0" w:color="auto"/>
                <w:bottom w:val="none" w:sz="0" w:space="0" w:color="auto"/>
                <w:right w:val="none" w:sz="0" w:space="0" w:color="auto"/>
              </w:divBdr>
            </w:div>
            <w:div w:id="607739580">
              <w:marLeft w:val="0"/>
              <w:marRight w:val="0"/>
              <w:marTop w:val="0"/>
              <w:marBottom w:val="0"/>
              <w:divBdr>
                <w:top w:val="none" w:sz="0" w:space="0" w:color="auto"/>
                <w:left w:val="none" w:sz="0" w:space="0" w:color="auto"/>
                <w:bottom w:val="none" w:sz="0" w:space="0" w:color="auto"/>
                <w:right w:val="none" w:sz="0" w:space="0" w:color="auto"/>
              </w:divBdr>
            </w:div>
            <w:div w:id="670988660">
              <w:marLeft w:val="0"/>
              <w:marRight w:val="0"/>
              <w:marTop w:val="0"/>
              <w:marBottom w:val="0"/>
              <w:divBdr>
                <w:top w:val="none" w:sz="0" w:space="0" w:color="auto"/>
                <w:left w:val="none" w:sz="0" w:space="0" w:color="auto"/>
                <w:bottom w:val="none" w:sz="0" w:space="0" w:color="auto"/>
                <w:right w:val="none" w:sz="0" w:space="0" w:color="auto"/>
              </w:divBdr>
            </w:div>
            <w:div w:id="706106967">
              <w:marLeft w:val="0"/>
              <w:marRight w:val="0"/>
              <w:marTop w:val="0"/>
              <w:marBottom w:val="0"/>
              <w:divBdr>
                <w:top w:val="none" w:sz="0" w:space="0" w:color="auto"/>
                <w:left w:val="none" w:sz="0" w:space="0" w:color="auto"/>
                <w:bottom w:val="none" w:sz="0" w:space="0" w:color="auto"/>
                <w:right w:val="none" w:sz="0" w:space="0" w:color="auto"/>
              </w:divBdr>
            </w:div>
            <w:div w:id="1537692569">
              <w:marLeft w:val="0"/>
              <w:marRight w:val="0"/>
              <w:marTop w:val="0"/>
              <w:marBottom w:val="0"/>
              <w:divBdr>
                <w:top w:val="none" w:sz="0" w:space="0" w:color="auto"/>
                <w:left w:val="none" w:sz="0" w:space="0" w:color="auto"/>
                <w:bottom w:val="none" w:sz="0" w:space="0" w:color="auto"/>
                <w:right w:val="none" w:sz="0" w:space="0" w:color="auto"/>
              </w:divBdr>
            </w:div>
            <w:div w:id="1862429119">
              <w:marLeft w:val="0"/>
              <w:marRight w:val="0"/>
              <w:marTop w:val="0"/>
              <w:marBottom w:val="0"/>
              <w:divBdr>
                <w:top w:val="none" w:sz="0" w:space="0" w:color="auto"/>
                <w:left w:val="none" w:sz="0" w:space="0" w:color="auto"/>
                <w:bottom w:val="none" w:sz="0" w:space="0" w:color="auto"/>
                <w:right w:val="none" w:sz="0" w:space="0" w:color="auto"/>
              </w:divBdr>
            </w:div>
            <w:div w:id="1887789946">
              <w:marLeft w:val="0"/>
              <w:marRight w:val="0"/>
              <w:marTop w:val="0"/>
              <w:marBottom w:val="0"/>
              <w:divBdr>
                <w:top w:val="none" w:sz="0" w:space="0" w:color="auto"/>
                <w:left w:val="none" w:sz="0" w:space="0" w:color="auto"/>
                <w:bottom w:val="none" w:sz="0" w:space="0" w:color="auto"/>
                <w:right w:val="none" w:sz="0" w:space="0" w:color="auto"/>
              </w:divBdr>
            </w:div>
            <w:div w:id="1960262885">
              <w:marLeft w:val="0"/>
              <w:marRight w:val="0"/>
              <w:marTop w:val="0"/>
              <w:marBottom w:val="0"/>
              <w:divBdr>
                <w:top w:val="none" w:sz="0" w:space="0" w:color="auto"/>
                <w:left w:val="none" w:sz="0" w:space="0" w:color="auto"/>
                <w:bottom w:val="none" w:sz="0" w:space="0" w:color="auto"/>
                <w:right w:val="none" w:sz="0" w:space="0" w:color="auto"/>
              </w:divBdr>
            </w:div>
            <w:div w:id="2029600916">
              <w:marLeft w:val="0"/>
              <w:marRight w:val="0"/>
              <w:marTop w:val="0"/>
              <w:marBottom w:val="0"/>
              <w:divBdr>
                <w:top w:val="none" w:sz="0" w:space="0" w:color="auto"/>
                <w:left w:val="none" w:sz="0" w:space="0" w:color="auto"/>
                <w:bottom w:val="none" w:sz="0" w:space="0" w:color="auto"/>
                <w:right w:val="none" w:sz="0" w:space="0" w:color="auto"/>
              </w:divBdr>
            </w:div>
            <w:div w:id="2105153610">
              <w:marLeft w:val="0"/>
              <w:marRight w:val="0"/>
              <w:marTop w:val="0"/>
              <w:marBottom w:val="0"/>
              <w:divBdr>
                <w:top w:val="none" w:sz="0" w:space="0" w:color="auto"/>
                <w:left w:val="none" w:sz="0" w:space="0" w:color="auto"/>
                <w:bottom w:val="none" w:sz="0" w:space="0" w:color="auto"/>
                <w:right w:val="none" w:sz="0" w:space="0" w:color="auto"/>
              </w:divBdr>
            </w:div>
            <w:div w:id="212830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47827">
      <w:bodyDiv w:val="1"/>
      <w:marLeft w:val="0"/>
      <w:marRight w:val="0"/>
      <w:marTop w:val="0"/>
      <w:marBottom w:val="0"/>
      <w:divBdr>
        <w:top w:val="none" w:sz="0" w:space="0" w:color="auto"/>
        <w:left w:val="none" w:sz="0" w:space="0" w:color="auto"/>
        <w:bottom w:val="none" w:sz="0" w:space="0" w:color="auto"/>
        <w:right w:val="none" w:sz="0" w:space="0" w:color="auto"/>
      </w:divBdr>
      <w:divsChild>
        <w:div w:id="2074044537">
          <w:marLeft w:val="0"/>
          <w:marRight w:val="0"/>
          <w:marTop w:val="0"/>
          <w:marBottom w:val="0"/>
          <w:divBdr>
            <w:top w:val="none" w:sz="0" w:space="0" w:color="auto"/>
            <w:left w:val="none" w:sz="0" w:space="0" w:color="auto"/>
            <w:bottom w:val="none" w:sz="0" w:space="0" w:color="auto"/>
            <w:right w:val="none" w:sz="0" w:space="0" w:color="auto"/>
          </w:divBdr>
          <w:divsChild>
            <w:div w:id="135804083">
              <w:marLeft w:val="0"/>
              <w:marRight w:val="0"/>
              <w:marTop w:val="0"/>
              <w:marBottom w:val="0"/>
              <w:divBdr>
                <w:top w:val="none" w:sz="0" w:space="0" w:color="auto"/>
                <w:left w:val="none" w:sz="0" w:space="0" w:color="auto"/>
                <w:bottom w:val="none" w:sz="0" w:space="0" w:color="auto"/>
                <w:right w:val="none" w:sz="0" w:space="0" w:color="auto"/>
              </w:divBdr>
            </w:div>
            <w:div w:id="693114029">
              <w:marLeft w:val="0"/>
              <w:marRight w:val="0"/>
              <w:marTop w:val="0"/>
              <w:marBottom w:val="0"/>
              <w:divBdr>
                <w:top w:val="none" w:sz="0" w:space="0" w:color="auto"/>
                <w:left w:val="none" w:sz="0" w:space="0" w:color="auto"/>
                <w:bottom w:val="none" w:sz="0" w:space="0" w:color="auto"/>
                <w:right w:val="none" w:sz="0" w:space="0" w:color="auto"/>
              </w:divBdr>
            </w:div>
            <w:div w:id="789514414">
              <w:marLeft w:val="0"/>
              <w:marRight w:val="0"/>
              <w:marTop w:val="0"/>
              <w:marBottom w:val="0"/>
              <w:divBdr>
                <w:top w:val="none" w:sz="0" w:space="0" w:color="auto"/>
                <w:left w:val="none" w:sz="0" w:space="0" w:color="auto"/>
                <w:bottom w:val="none" w:sz="0" w:space="0" w:color="auto"/>
                <w:right w:val="none" w:sz="0" w:space="0" w:color="auto"/>
              </w:divBdr>
            </w:div>
            <w:div w:id="1168642666">
              <w:marLeft w:val="0"/>
              <w:marRight w:val="0"/>
              <w:marTop w:val="0"/>
              <w:marBottom w:val="0"/>
              <w:divBdr>
                <w:top w:val="none" w:sz="0" w:space="0" w:color="auto"/>
                <w:left w:val="none" w:sz="0" w:space="0" w:color="auto"/>
                <w:bottom w:val="none" w:sz="0" w:space="0" w:color="auto"/>
                <w:right w:val="none" w:sz="0" w:space="0" w:color="auto"/>
              </w:divBdr>
            </w:div>
            <w:div w:id="1356619480">
              <w:marLeft w:val="0"/>
              <w:marRight w:val="0"/>
              <w:marTop w:val="0"/>
              <w:marBottom w:val="0"/>
              <w:divBdr>
                <w:top w:val="none" w:sz="0" w:space="0" w:color="auto"/>
                <w:left w:val="none" w:sz="0" w:space="0" w:color="auto"/>
                <w:bottom w:val="none" w:sz="0" w:space="0" w:color="auto"/>
                <w:right w:val="none" w:sz="0" w:space="0" w:color="auto"/>
              </w:divBdr>
            </w:div>
            <w:div w:id="191936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56098">
      <w:bodyDiv w:val="1"/>
      <w:marLeft w:val="0"/>
      <w:marRight w:val="0"/>
      <w:marTop w:val="0"/>
      <w:marBottom w:val="0"/>
      <w:divBdr>
        <w:top w:val="none" w:sz="0" w:space="0" w:color="auto"/>
        <w:left w:val="none" w:sz="0" w:space="0" w:color="auto"/>
        <w:bottom w:val="none" w:sz="0" w:space="0" w:color="auto"/>
        <w:right w:val="none" w:sz="0" w:space="0" w:color="auto"/>
      </w:divBdr>
      <w:divsChild>
        <w:div w:id="1099181290">
          <w:marLeft w:val="0"/>
          <w:marRight w:val="0"/>
          <w:marTop w:val="0"/>
          <w:marBottom w:val="0"/>
          <w:divBdr>
            <w:top w:val="none" w:sz="0" w:space="0" w:color="auto"/>
            <w:left w:val="none" w:sz="0" w:space="0" w:color="auto"/>
            <w:bottom w:val="none" w:sz="0" w:space="0" w:color="auto"/>
            <w:right w:val="none" w:sz="0" w:space="0" w:color="auto"/>
          </w:divBdr>
          <w:divsChild>
            <w:div w:id="109454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94596">
      <w:bodyDiv w:val="1"/>
      <w:marLeft w:val="0"/>
      <w:marRight w:val="0"/>
      <w:marTop w:val="0"/>
      <w:marBottom w:val="0"/>
      <w:divBdr>
        <w:top w:val="none" w:sz="0" w:space="0" w:color="auto"/>
        <w:left w:val="none" w:sz="0" w:space="0" w:color="auto"/>
        <w:bottom w:val="none" w:sz="0" w:space="0" w:color="auto"/>
        <w:right w:val="none" w:sz="0" w:space="0" w:color="auto"/>
      </w:divBdr>
      <w:divsChild>
        <w:div w:id="1052969882">
          <w:marLeft w:val="0"/>
          <w:marRight w:val="0"/>
          <w:marTop w:val="0"/>
          <w:marBottom w:val="0"/>
          <w:divBdr>
            <w:top w:val="none" w:sz="0" w:space="0" w:color="auto"/>
            <w:left w:val="none" w:sz="0" w:space="0" w:color="auto"/>
            <w:bottom w:val="none" w:sz="0" w:space="0" w:color="auto"/>
            <w:right w:val="none" w:sz="0" w:space="0" w:color="auto"/>
          </w:divBdr>
        </w:div>
      </w:divsChild>
    </w:div>
    <w:div w:id="527910116">
      <w:bodyDiv w:val="1"/>
      <w:marLeft w:val="0"/>
      <w:marRight w:val="0"/>
      <w:marTop w:val="0"/>
      <w:marBottom w:val="0"/>
      <w:divBdr>
        <w:top w:val="none" w:sz="0" w:space="0" w:color="auto"/>
        <w:left w:val="none" w:sz="0" w:space="0" w:color="auto"/>
        <w:bottom w:val="none" w:sz="0" w:space="0" w:color="auto"/>
        <w:right w:val="none" w:sz="0" w:space="0" w:color="auto"/>
      </w:divBdr>
    </w:div>
    <w:div w:id="574317108">
      <w:bodyDiv w:val="1"/>
      <w:marLeft w:val="0"/>
      <w:marRight w:val="0"/>
      <w:marTop w:val="0"/>
      <w:marBottom w:val="0"/>
      <w:divBdr>
        <w:top w:val="none" w:sz="0" w:space="0" w:color="auto"/>
        <w:left w:val="none" w:sz="0" w:space="0" w:color="auto"/>
        <w:bottom w:val="none" w:sz="0" w:space="0" w:color="auto"/>
        <w:right w:val="none" w:sz="0" w:space="0" w:color="auto"/>
      </w:divBdr>
      <w:divsChild>
        <w:div w:id="1704086974">
          <w:marLeft w:val="0"/>
          <w:marRight w:val="0"/>
          <w:marTop w:val="0"/>
          <w:marBottom w:val="0"/>
          <w:divBdr>
            <w:top w:val="none" w:sz="0" w:space="0" w:color="auto"/>
            <w:left w:val="none" w:sz="0" w:space="0" w:color="auto"/>
            <w:bottom w:val="none" w:sz="0" w:space="0" w:color="auto"/>
            <w:right w:val="none" w:sz="0" w:space="0" w:color="auto"/>
          </w:divBdr>
        </w:div>
      </w:divsChild>
    </w:div>
    <w:div w:id="579566022">
      <w:bodyDiv w:val="1"/>
      <w:marLeft w:val="0"/>
      <w:marRight w:val="0"/>
      <w:marTop w:val="0"/>
      <w:marBottom w:val="0"/>
      <w:divBdr>
        <w:top w:val="none" w:sz="0" w:space="0" w:color="auto"/>
        <w:left w:val="none" w:sz="0" w:space="0" w:color="auto"/>
        <w:bottom w:val="none" w:sz="0" w:space="0" w:color="auto"/>
        <w:right w:val="none" w:sz="0" w:space="0" w:color="auto"/>
      </w:divBdr>
      <w:divsChild>
        <w:div w:id="586770560">
          <w:marLeft w:val="0"/>
          <w:marRight w:val="0"/>
          <w:marTop w:val="0"/>
          <w:marBottom w:val="0"/>
          <w:divBdr>
            <w:top w:val="none" w:sz="0" w:space="0" w:color="auto"/>
            <w:left w:val="none" w:sz="0" w:space="0" w:color="auto"/>
            <w:bottom w:val="none" w:sz="0" w:space="0" w:color="auto"/>
            <w:right w:val="none" w:sz="0" w:space="0" w:color="auto"/>
          </w:divBdr>
          <w:divsChild>
            <w:div w:id="1178811273">
              <w:marLeft w:val="0"/>
              <w:marRight w:val="0"/>
              <w:marTop w:val="0"/>
              <w:marBottom w:val="0"/>
              <w:divBdr>
                <w:top w:val="none" w:sz="0" w:space="0" w:color="auto"/>
                <w:left w:val="none" w:sz="0" w:space="0" w:color="auto"/>
                <w:bottom w:val="none" w:sz="0" w:space="0" w:color="auto"/>
                <w:right w:val="none" w:sz="0" w:space="0" w:color="auto"/>
              </w:divBdr>
              <w:divsChild>
                <w:div w:id="2020890271">
                  <w:marLeft w:val="0"/>
                  <w:marRight w:val="0"/>
                  <w:marTop w:val="0"/>
                  <w:marBottom w:val="0"/>
                  <w:divBdr>
                    <w:top w:val="none" w:sz="0" w:space="0" w:color="auto"/>
                    <w:left w:val="none" w:sz="0" w:space="0" w:color="auto"/>
                    <w:bottom w:val="none" w:sz="0" w:space="0" w:color="auto"/>
                    <w:right w:val="none" w:sz="0" w:space="0" w:color="auto"/>
                  </w:divBdr>
                  <w:divsChild>
                    <w:div w:id="1828159130">
                      <w:marLeft w:val="0"/>
                      <w:marRight w:val="0"/>
                      <w:marTop w:val="0"/>
                      <w:marBottom w:val="0"/>
                      <w:divBdr>
                        <w:top w:val="none" w:sz="0" w:space="0" w:color="auto"/>
                        <w:left w:val="none" w:sz="0" w:space="0" w:color="auto"/>
                        <w:bottom w:val="none" w:sz="0" w:space="0" w:color="auto"/>
                        <w:right w:val="none" w:sz="0" w:space="0" w:color="auto"/>
                      </w:divBdr>
                      <w:divsChild>
                        <w:div w:id="1240290630">
                          <w:marLeft w:val="0"/>
                          <w:marRight w:val="0"/>
                          <w:marTop w:val="0"/>
                          <w:marBottom w:val="0"/>
                          <w:divBdr>
                            <w:top w:val="none" w:sz="0" w:space="0" w:color="auto"/>
                            <w:left w:val="none" w:sz="0" w:space="0" w:color="auto"/>
                            <w:bottom w:val="none" w:sz="0" w:space="0" w:color="auto"/>
                            <w:right w:val="none" w:sz="0" w:space="0" w:color="auto"/>
                          </w:divBdr>
                          <w:divsChild>
                            <w:div w:id="1189022185">
                              <w:marLeft w:val="0"/>
                              <w:marRight w:val="0"/>
                              <w:marTop w:val="0"/>
                              <w:marBottom w:val="0"/>
                              <w:divBdr>
                                <w:top w:val="none" w:sz="0" w:space="0" w:color="auto"/>
                                <w:left w:val="none" w:sz="0" w:space="0" w:color="auto"/>
                                <w:bottom w:val="none" w:sz="0" w:space="0" w:color="auto"/>
                                <w:right w:val="none" w:sz="0" w:space="0" w:color="auto"/>
                              </w:divBdr>
                              <w:divsChild>
                                <w:div w:id="2011323127">
                                  <w:marLeft w:val="0"/>
                                  <w:marRight w:val="0"/>
                                  <w:marTop w:val="0"/>
                                  <w:marBottom w:val="0"/>
                                  <w:divBdr>
                                    <w:top w:val="none" w:sz="0" w:space="0" w:color="auto"/>
                                    <w:left w:val="none" w:sz="0" w:space="0" w:color="auto"/>
                                    <w:bottom w:val="none" w:sz="0" w:space="0" w:color="auto"/>
                                    <w:right w:val="none" w:sz="0" w:space="0" w:color="auto"/>
                                  </w:divBdr>
                                  <w:divsChild>
                                    <w:div w:id="403340710">
                                      <w:marLeft w:val="0"/>
                                      <w:marRight w:val="0"/>
                                      <w:marTop w:val="0"/>
                                      <w:marBottom w:val="0"/>
                                      <w:divBdr>
                                        <w:top w:val="none" w:sz="0" w:space="0" w:color="auto"/>
                                        <w:left w:val="none" w:sz="0" w:space="0" w:color="auto"/>
                                        <w:bottom w:val="none" w:sz="0" w:space="0" w:color="auto"/>
                                        <w:right w:val="none" w:sz="0" w:space="0" w:color="auto"/>
                                      </w:divBdr>
                                      <w:divsChild>
                                        <w:div w:id="768045725">
                                          <w:marLeft w:val="0"/>
                                          <w:marRight w:val="0"/>
                                          <w:marTop w:val="0"/>
                                          <w:marBottom w:val="0"/>
                                          <w:divBdr>
                                            <w:top w:val="none" w:sz="0" w:space="0" w:color="auto"/>
                                            <w:left w:val="none" w:sz="0" w:space="0" w:color="auto"/>
                                            <w:bottom w:val="none" w:sz="0" w:space="0" w:color="auto"/>
                                            <w:right w:val="none" w:sz="0" w:space="0" w:color="auto"/>
                                          </w:divBdr>
                                          <w:divsChild>
                                            <w:div w:id="788359593">
                                              <w:marLeft w:val="0"/>
                                              <w:marRight w:val="0"/>
                                              <w:marTop w:val="0"/>
                                              <w:marBottom w:val="0"/>
                                              <w:divBdr>
                                                <w:top w:val="none" w:sz="0" w:space="0" w:color="auto"/>
                                                <w:left w:val="none" w:sz="0" w:space="0" w:color="auto"/>
                                                <w:bottom w:val="none" w:sz="0" w:space="0" w:color="auto"/>
                                                <w:right w:val="none" w:sz="0" w:space="0" w:color="auto"/>
                                              </w:divBdr>
                                              <w:divsChild>
                                                <w:div w:id="2096395727">
                                                  <w:marLeft w:val="0"/>
                                                  <w:marRight w:val="0"/>
                                                  <w:marTop w:val="0"/>
                                                  <w:marBottom w:val="0"/>
                                                  <w:divBdr>
                                                    <w:top w:val="none" w:sz="0" w:space="0" w:color="auto"/>
                                                    <w:left w:val="none" w:sz="0" w:space="0" w:color="auto"/>
                                                    <w:bottom w:val="none" w:sz="0" w:space="0" w:color="auto"/>
                                                    <w:right w:val="none" w:sz="0" w:space="0" w:color="auto"/>
                                                  </w:divBdr>
                                                  <w:divsChild>
                                                    <w:div w:id="9624230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996204">
      <w:bodyDiv w:val="1"/>
      <w:marLeft w:val="0"/>
      <w:marRight w:val="0"/>
      <w:marTop w:val="0"/>
      <w:marBottom w:val="0"/>
      <w:divBdr>
        <w:top w:val="none" w:sz="0" w:space="0" w:color="auto"/>
        <w:left w:val="none" w:sz="0" w:space="0" w:color="auto"/>
        <w:bottom w:val="none" w:sz="0" w:space="0" w:color="auto"/>
        <w:right w:val="none" w:sz="0" w:space="0" w:color="auto"/>
      </w:divBdr>
      <w:divsChild>
        <w:div w:id="351230663">
          <w:marLeft w:val="0"/>
          <w:marRight w:val="0"/>
          <w:marTop w:val="0"/>
          <w:marBottom w:val="0"/>
          <w:divBdr>
            <w:top w:val="none" w:sz="0" w:space="0" w:color="auto"/>
            <w:left w:val="none" w:sz="0" w:space="0" w:color="auto"/>
            <w:bottom w:val="none" w:sz="0" w:space="0" w:color="auto"/>
            <w:right w:val="none" w:sz="0" w:space="0" w:color="auto"/>
          </w:divBdr>
          <w:divsChild>
            <w:div w:id="526136029">
              <w:marLeft w:val="0"/>
              <w:marRight w:val="0"/>
              <w:marTop w:val="0"/>
              <w:marBottom w:val="0"/>
              <w:divBdr>
                <w:top w:val="none" w:sz="0" w:space="0" w:color="auto"/>
                <w:left w:val="none" w:sz="0" w:space="0" w:color="auto"/>
                <w:bottom w:val="none" w:sz="0" w:space="0" w:color="auto"/>
                <w:right w:val="none" w:sz="0" w:space="0" w:color="auto"/>
              </w:divBdr>
            </w:div>
            <w:div w:id="761997928">
              <w:marLeft w:val="0"/>
              <w:marRight w:val="0"/>
              <w:marTop w:val="0"/>
              <w:marBottom w:val="0"/>
              <w:divBdr>
                <w:top w:val="none" w:sz="0" w:space="0" w:color="auto"/>
                <w:left w:val="none" w:sz="0" w:space="0" w:color="auto"/>
                <w:bottom w:val="none" w:sz="0" w:space="0" w:color="auto"/>
                <w:right w:val="none" w:sz="0" w:space="0" w:color="auto"/>
              </w:divBdr>
            </w:div>
            <w:div w:id="1383561529">
              <w:marLeft w:val="0"/>
              <w:marRight w:val="0"/>
              <w:marTop w:val="0"/>
              <w:marBottom w:val="0"/>
              <w:divBdr>
                <w:top w:val="none" w:sz="0" w:space="0" w:color="auto"/>
                <w:left w:val="none" w:sz="0" w:space="0" w:color="auto"/>
                <w:bottom w:val="none" w:sz="0" w:space="0" w:color="auto"/>
                <w:right w:val="none" w:sz="0" w:space="0" w:color="auto"/>
              </w:divBdr>
            </w:div>
            <w:div w:id="1634291840">
              <w:marLeft w:val="0"/>
              <w:marRight w:val="0"/>
              <w:marTop w:val="0"/>
              <w:marBottom w:val="0"/>
              <w:divBdr>
                <w:top w:val="none" w:sz="0" w:space="0" w:color="auto"/>
                <w:left w:val="none" w:sz="0" w:space="0" w:color="auto"/>
                <w:bottom w:val="none" w:sz="0" w:space="0" w:color="auto"/>
                <w:right w:val="none" w:sz="0" w:space="0" w:color="auto"/>
              </w:divBdr>
            </w:div>
            <w:div w:id="191824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565601">
      <w:bodyDiv w:val="1"/>
      <w:marLeft w:val="0"/>
      <w:marRight w:val="0"/>
      <w:marTop w:val="0"/>
      <w:marBottom w:val="0"/>
      <w:divBdr>
        <w:top w:val="none" w:sz="0" w:space="0" w:color="auto"/>
        <w:left w:val="none" w:sz="0" w:space="0" w:color="auto"/>
        <w:bottom w:val="none" w:sz="0" w:space="0" w:color="auto"/>
        <w:right w:val="none" w:sz="0" w:space="0" w:color="auto"/>
      </w:divBdr>
      <w:divsChild>
        <w:div w:id="133451722">
          <w:marLeft w:val="0"/>
          <w:marRight w:val="0"/>
          <w:marTop w:val="0"/>
          <w:marBottom w:val="0"/>
          <w:divBdr>
            <w:top w:val="none" w:sz="0" w:space="0" w:color="auto"/>
            <w:left w:val="none" w:sz="0" w:space="0" w:color="auto"/>
            <w:bottom w:val="none" w:sz="0" w:space="0" w:color="auto"/>
            <w:right w:val="none" w:sz="0" w:space="0" w:color="auto"/>
          </w:divBdr>
          <w:divsChild>
            <w:div w:id="41491010">
              <w:marLeft w:val="0"/>
              <w:marRight w:val="0"/>
              <w:marTop w:val="0"/>
              <w:marBottom w:val="0"/>
              <w:divBdr>
                <w:top w:val="none" w:sz="0" w:space="0" w:color="auto"/>
                <w:left w:val="none" w:sz="0" w:space="0" w:color="auto"/>
                <w:bottom w:val="none" w:sz="0" w:space="0" w:color="auto"/>
                <w:right w:val="none" w:sz="0" w:space="0" w:color="auto"/>
              </w:divBdr>
            </w:div>
            <w:div w:id="679937722">
              <w:marLeft w:val="0"/>
              <w:marRight w:val="0"/>
              <w:marTop w:val="0"/>
              <w:marBottom w:val="0"/>
              <w:divBdr>
                <w:top w:val="none" w:sz="0" w:space="0" w:color="auto"/>
                <w:left w:val="none" w:sz="0" w:space="0" w:color="auto"/>
                <w:bottom w:val="none" w:sz="0" w:space="0" w:color="auto"/>
                <w:right w:val="none" w:sz="0" w:space="0" w:color="auto"/>
              </w:divBdr>
            </w:div>
            <w:div w:id="1603878129">
              <w:marLeft w:val="0"/>
              <w:marRight w:val="0"/>
              <w:marTop w:val="0"/>
              <w:marBottom w:val="0"/>
              <w:divBdr>
                <w:top w:val="none" w:sz="0" w:space="0" w:color="auto"/>
                <w:left w:val="none" w:sz="0" w:space="0" w:color="auto"/>
                <w:bottom w:val="none" w:sz="0" w:space="0" w:color="auto"/>
                <w:right w:val="none" w:sz="0" w:space="0" w:color="auto"/>
              </w:divBdr>
            </w:div>
            <w:div w:id="1827281302">
              <w:marLeft w:val="0"/>
              <w:marRight w:val="0"/>
              <w:marTop w:val="0"/>
              <w:marBottom w:val="0"/>
              <w:divBdr>
                <w:top w:val="none" w:sz="0" w:space="0" w:color="auto"/>
                <w:left w:val="none" w:sz="0" w:space="0" w:color="auto"/>
                <w:bottom w:val="none" w:sz="0" w:space="0" w:color="auto"/>
                <w:right w:val="none" w:sz="0" w:space="0" w:color="auto"/>
              </w:divBdr>
            </w:div>
            <w:div w:id="197605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92285">
      <w:bodyDiv w:val="1"/>
      <w:marLeft w:val="0"/>
      <w:marRight w:val="0"/>
      <w:marTop w:val="0"/>
      <w:marBottom w:val="0"/>
      <w:divBdr>
        <w:top w:val="none" w:sz="0" w:space="0" w:color="auto"/>
        <w:left w:val="none" w:sz="0" w:space="0" w:color="auto"/>
        <w:bottom w:val="none" w:sz="0" w:space="0" w:color="auto"/>
        <w:right w:val="none" w:sz="0" w:space="0" w:color="auto"/>
      </w:divBdr>
      <w:divsChild>
        <w:div w:id="638412647">
          <w:marLeft w:val="648"/>
          <w:marRight w:val="0"/>
          <w:marTop w:val="140"/>
          <w:marBottom w:val="0"/>
          <w:divBdr>
            <w:top w:val="none" w:sz="0" w:space="0" w:color="auto"/>
            <w:left w:val="none" w:sz="0" w:space="0" w:color="auto"/>
            <w:bottom w:val="none" w:sz="0" w:space="0" w:color="auto"/>
            <w:right w:val="none" w:sz="0" w:space="0" w:color="auto"/>
          </w:divBdr>
        </w:div>
        <w:div w:id="1463111720">
          <w:marLeft w:val="648"/>
          <w:marRight w:val="0"/>
          <w:marTop w:val="140"/>
          <w:marBottom w:val="0"/>
          <w:divBdr>
            <w:top w:val="none" w:sz="0" w:space="0" w:color="auto"/>
            <w:left w:val="none" w:sz="0" w:space="0" w:color="auto"/>
            <w:bottom w:val="none" w:sz="0" w:space="0" w:color="auto"/>
            <w:right w:val="none" w:sz="0" w:space="0" w:color="auto"/>
          </w:divBdr>
        </w:div>
        <w:div w:id="1481342263">
          <w:marLeft w:val="1166"/>
          <w:marRight w:val="0"/>
          <w:marTop w:val="125"/>
          <w:marBottom w:val="0"/>
          <w:divBdr>
            <w:top w:val="none" w:sz="0" w:space="0" w:color="auto"/>
            <w:left w:val="none" w:sz="0" w:space="0" w:color="auto"/>
            <w:bottom w:val="none" w:sz="0" w:space="0" w:color="auto"/>
            <w:right w:val="none" w:sz="0" w:space="0" w:color="auto"/>
          </w:divBdr>
        </w:div>
        <w:div w:id="1951819027">
          <w:marLeft w:val="648"/>
          <w:marRight w:val="0"/>
          <w:marTop w:val="140"/>
          <w:marBottom w:val="0"/>
          <w:divBdr>
            <w:top w:val="none" w:sz="0" w:space="0" w:color="auto"/>
            <w:left w:val="none" w:sz="0" w:space="0" w:color="auto"/>
            <w:bottom w:val="none" w:sz="0" w:space="0" w:color="auto"/>
            <w:right w:val="none" w:sz="0" w:space="0" w:color="auto"/>
          </w:divBdr>
        </w:div>
        <w:div w:id="1972512292">
          <w:marLeft w:val="1166"/>
          <w:marRight w:val="0"/>
          <w:marTop w:val="125"/>
          <w:marBottom w:val="0"/>
          <w:divBdr>
            <w:top w:val="none" w:sz="0" w:space="0" w:color="auto"/>
            <w:left w:val="none" w:sz="0" w:space="0" w:color="auto"/>
            <w:bottom w:val="none" w:sz="0" w:space="0" w:color="auto"/>
            <w:right w:val="none" w:sz="0" w:space="0" w:color="auto"/>
          </w:divBdr>
        </w:div>
      </w:divsChild>
    </w:div>
    <w:div w:id="693653702">
      <w:bodyDiv w:val="1"/>
      <w:marLeft w:val="0"/>
      <w:marRight w:val="0"/>
      <w:marTop w:val="0"/>
      <w:marBottom w:val="0"/>
      <w:divBdr>
        <w:top w:val="none" w:sz="0" w:space="0" w:color="auto"/>
        <w:left w:val="none" w:sz="0" w:space="0" w:color="auto"/>
        <w:bottom w:val="none" w:sz="0" w:space="0" w:color="auto"/>
        <w:right w:val="none" w:sz="0" w:space="0" w:color="auto"/>
      </w:divBdr>
      <w:divsChild>
        <w:div w:id="1201283392">
          <w:marLeft w:val="0"/>
          <w:marRight w:val="0"/>
          <w:marTop w:val="0"/>
          <w:marBottom w:val="0"/>
          <w:divBdr>
            <w:top w:val="none" w:sz="0" w:space="0" w:color="auto"/>
            <w:left w:val="none" w:sz="0" w:space="0" w:color="auto"/>
            <w:bottom w:val="none" w:sz="0" w:space="0" w:color="auto"/>
            <w:right w:val="none" w:sz="0" w:space="0" w:color="auto"/>
          </w:divBdr>
          <w:divsChild>
            <w:div w:id="9371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91692">
      <w:bodyDiv w:val="1"/>
      <w:marLeft w:val="0"/>
      <w:marRight w:val="0"/>
      <w:marTop w:val="0"/>
      <w:marBottom w:val="0"/>
      <w:divBdr>
        <w:top w:val="none" w:sz="0" w:space="0" w:color="auto"/>
        <w:left w:val="none" w:sz="0" w:space="0" w:color="auto"/>
        <w:bottom w:val="none" w:sz="0" w:space="0" w:color="auto"/>
        <w:right w:val="none" w:sz="0" w:space="0" w:color="auto"/>
      </w:divBdr>
      <w:divsChild>
        <w:div w:id="1897007122">
          <w:marLeft w:val="0"/>
          <w:marRight w:val="0"/>
          <w:marTop w:val="0"/>
          <w:marBottom w:val="0"/>
          <w:divBdr>
            <w:top w:val="none" w:sz="0" w:space="0" w:color="auto"/>
            <w:left w:val="none" w:sz="0" w:space="0" w:color="auto"/>
            <w:bottom w:val="none" w:sz="0" w:space="0" w:color="auto"/>
            <w:right w:val="none" w:sz="0" w:space="0" w:color="auto"/>
          </w:divBdr>
          <w:divsChild>
            <w:div w:id="130441608">
              <w:marLeft w:val="0"/>
              <w:marRight w:val="0"/>
              <w:marTop w:val="0"/>
              <w:marBottom w:val="0"/>
              <w:divBdr>
                <w:top w:val="none" w:sz="0" w:space="0" w:color="auto"/>
                <w:left w:val="none" w:sz="0" w:space="0" w:color="auto"/>
                <w:bottom w:val="none" w:sz="0" w:space="0" w:color="auto"/>
                <w:right w:val="none" w:sz="0" w:space="0" w:color="auto"/>
              </w:divBdr>
            </w:div>
            <w:div w:id="198591148">
              <w:marLeft w:val="0"/>
              <w:marRight w:val="0"/>
              <w:marTop w:val="0"/>
              <w:marBottom w:val="0"/>
              <w:divBdr>
                <w:top w:val="none" w:sz="0" w:space="0" w:color="auto"/>
                <w:left w:val="none" w:sz="0" w:space="0" w:color="auto"/>
                <w:bottom w:val="none" w:sz="0" w:space="0" w:color="auto"/>
                <w:right w:val="none" w:sz="0" w:space="0" w:color="auto"/>
              </w:divBdr>
            </w:div>
            <w:div w:id="1075399879">
              <w:marLeft w:val="0"/>
              <w:marRight w:val="0"/>
              <w:marTop w:val="0"/>
              <w:marBottom w:val="0"/>
              <w:divBdr>
                <w:top w:val="none" w:sz="0" w:space="0" w:color="auto"/>
                <w:left w:val="none" w:sz="0" w:space="0" w:color="auto"/>
                <w:bottom w:val="none" w:sz="0" w:space="0" w:color="auto"/>
                <w:right w:val="none" w:sz="0" w:space="0" w:color="auto"/>
              </w:divBdr>
            </w:div>
            <w:div w:id="1393313879">
              <w:marLeft w:val="0"/>
              <w:marRight w:val="0"/>
              <w:marTop w:val="0"/>
              <w:marBottom w:val="0"/>
              <w:divBdr>
                <w:top w:val="none" w:sz="0" w:space="0" w:color="auto"/>
                <w:left w:val="none" w:sz="0" w:space="0" w:color="auto"/>
                <w:bottom w:val="none" w:sz="0" w:space="0" w:color="auto"/>
                <w:right w:val="none" w:sz="0" w:space="0" w:color="auto"/>
              </w:divBdr>
            </w:div>
            <w:div w:id="1419908107">
              <w:marLeft w:val="0"/>
              <w:marRight w:val="0"/>
              <w:marTop w:val="0"/>
              <w:marBottom w:val="0"/>
              <w:divBdr>
                <w:top w:val="none" w:sz="0" w:space="0" w:color="auto"/>
                <w:left w:val="none" w:sz="0" w:space="0" w:color="auto"/>
                <w:bottom w:val="none" w:sz="0" w:space="0" w:color="auto"/>
                <w:right w:val="none" w:sz="0" w:space="0" w:color="auto"/>
              </w:divBdr>
            </w:div>
            <w:div w:id="1462263788">
              <w:marLeft w:val="0"/>
              <w:marRight w:val="0"/>
              <w:marTop w:val="0"/>
              <w:marBottom w:val="0"/>
              <w:divBdr>
                <w:top w:val="none" w:sz="0" w:space="0" w:color="auto"/>
                <w:left w:val="none" w:sz="0" w:space="0" w:color="auto"/>
                <w:bottom w:val="none" w:sz="0" w:space="0" w:color="auto"/>
                <w:right w:val="none" w:sz="0" w:space="0" w:color="auto"/>
              </w:divBdr>
            </w:div>
            <w:div w:id="1631208863">
              <w:marLeft w:val="0"/>
              <w:marRight w:val="0"/>
              <w:marTop w:val="0"/>
              <w:marBottom w:val="0"/>
              <w:divBdr>
                <w:top w:val="none" w:sz="0" w:space="0" w:color="auto"/>
                <w:left w:val="none" w:sz="0" w:space="0" w:color="auto"/>
                <w:bottom w:val="none" w:sz="0" w:space="0" w:color="auto"/>
                <w:right w:val="none" w:sz="0" w:space="0" w:color="auto"/>
              </w:divBdr>
            </w:div>
            <w:div w:id="185410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99332">
      <w:bodyDiv w:val="1"/>
      <w:marLeft w:val="0"/>
      <w:marRight w:val="0"/>
      <w:marTop w:val="0"/>
      <w:marBottom w:val="0"/>
      <w:divBdr>
        <w:top w:val="none" w:sz="0" w:space="0" w:color="auto"/>
        <w:left w:val="none" w:sz="0" w:space="0" w:color="auto"/>
        <w:bottom w:val="none" w:sz="0" w:space="0" w:color="auto"/>
        <w:right w:val="none" w:sz="0" w:space="0" w:color="auto"/>
      </w:divBdr>
      <w:divsChild>
        <w:div w:id="1722291750">
          <w:marLeft w:val="0"/>
          <w:marRight w:val="0"/>
          <w:marTop w:val="0"/>
          <w:marBottom w:val="0"/>
          <w:divBdr>
            <w:top w:val="none" w:sz="0" w:space="0" w:color="auto"/>
            <w:left w:val="none" w:sz="0" w:space="0" w:color="auto"/>
            <w:bottom w:val="none" w:sz="0" w:space="0" w:color="auto"/>
            <w:right w:val="none" w:sz="0" w:space="0" w:color="auto"/>
          </w:divBdr>
          <w:divsChild>
            <w:div w:id="209458277">
              <w:marLeft w:val="0"/>
              <w:marRight w:val="0"/>
              <w:marTop w:val="0"/>
              <w:marBottom w:val="0"/>
              <w:divBdr>
                <w:top w:val="none" w:sz="0" w:space="0" w:color="auto"/>
                <w:left w:val="none" w:sz="0" w:space="0" w:color="auto"/>
                <w:bottom w:val="none" w:sz="0" w:space="0" w:color="auto"/>
                <w:right w:val="none" w:sz="0" w:space="0" w:color="auto"/>
              </w:divBdr>
            </w:div>
            <w:div w:id="501823808">
              <w:marLeft w:val="0"/>
              <w:marRight w:val="0"/>
              <w:marTop w:val="0"/>
              <w:marBottom w:val="0"/>
              <w:divBdr>
                <w:top w:val="none" w:sz="0" w:space="0" w:color="auto"/>
                <w:left w:val="none" w:sz="0" w:space="0" w:color="auto"/>
                <w:bottom w:val="none" w:sz="0" w:space="0" w:color="auto"/>
                <w:right w:val="none" w:sz="0" w:space="0" w:color="auto"/>
              </w:divBdr>
            </w:div>
            <w:div w:id="506796164">
              <w:marLeft w:val="0"/>
              <w:marRight w:val="0"/>
              <w:marTop w:val="0"/>
              <w:marBottom w:val="0"/>
              <w:divBdr>
                <w:top w:val="none" w:sz="0" w:space="0" w:color="auto"/>
                <w:left w:val="none" w:sz="0" w:space="0" w:color="auto"/>
                <w:bottom w:val="none" w:sz="0" w:space="0" w:color="auto"/>
                <w:right w:val="none" w:sz="0" w:space="0" w:color="auto"/>
              </w:divBdr>
            </w:div>
            <w:div w:id="920482002">
              <w:marLeft w:val="0"/>
              <w:marRight w:val="0"/>
              <w:marTop w:val="0"/>
              <w:marBottom w:val="0"/>
              <w:divBdr>
                <w:top w:val="none" w:sz="0" w:space="0" w:color="auto"/>
                <w:left w:val="none" w:sz="0" w:space="0" w:color="auto"/>
                <w:bottom w:val="none" w:sz="0" w:space="0" w:color="auto"/>
                <w:right w:val="none" w:sz="0" w:space="0" w:color="auto"/>
              </w:divBdr>
            </w:div>
            <w:div w:id="1406223831">
              <w:marLeft w:val="0"/>
              <w:marRight w:val="0"/>
              <w:marTop w:val="0"/>
              <w:marBottom w:val="0"/>
              <w:divBdr>
                <w:top w:val="none" w:sz="0" w:space="0" w:color="auto"/>
                <w:left w:val="none" w:sz="0" w:space="0" w:color="auto"/>
                <w:bottom w:val="none" w:sz="0" w:space="0" w:color="auto"/>
                <w:right w:val="none" w:sz="0" w:space="0" w:color="auto"/>
              </w:divBdr>
            </w:div>
            <w:div w:id="1476607171">
              <w:marLeft w:val="0"/>
              <w:marRight w:val="0"/>
              <w:marTop w:val="0"/>
              <w:marBottom w:val="0"/>
              <w:divBdr>
                <w:top w:val="none" w:sz="0" w:space="0" w:color="auto"/>
                <w:left w:val="none" w:sz="0" w:space="0" w:color="auto"/>
                <w:bottom w:val="none" w:sz="0" w:space="0" w:color="auto"/>
                <w:right w:val="none" w:sz="0" w:space="0" w:color="auto"/>
              </w:divBdr>
            </w:div>
            <w:div w:id="1540849520">
              <w:marLeft w:val="0"/>
              <w:marRight w:val="0"/>
              <w:marTop w:val="0"/>
              <w:marBottom w:val="0"/>
              <w:divBdr>
                <w:top w:val="none" w:sz="0" w:space="0" w:color="auto"/>
                <w:left w:val="none" w:sz="0" w:space="0" w:color="auto"/>
                <w:bottom w:val="none" w:sz="0" w:space="0" w:color="auto"/>
                <w:right w:val="none" w:sz="0" w:space="0" w:color="auto"/>
              </w:divBdr>
            </w:div>
            <w:div w:id="1550334488">
              <w:marLeft w:val="0"/>
              <w:marRight w:val="0"/>
              <w:marTop w:val="0"/>
              <w:marBottom w:val="0"/>
              <w:divBdr>
                <w:top w:val="none" w:sz="0" w:space="0" w:color="auto"/>
                <w:left w:val="none" w:sz="0" w:space="0" w:color="auto"/>
                <w:bottom w:val="none" w:sz="0" w:space="0" w:color="auto"/>
                <w:right w:val="none" w:sz="0" w:space="0" w:color="auto"/>
              </w:divBdr>
            </w:div>
            <w:div w:id="1580485296">
              <w:marLeft w:val="0"/>
              <w:marRight w:val="0"/>
              <w:marTop w:val="0"/>
              <w:marBottom w:val="0"/>
              <w:divBdr>
                <w:top w:val="none" w:sz="0" w:space="0" w:color="auto"/>
                <w:left w:val="none" w:sz="0" w:space="0" w:color="auto"/>
                <w:bottom w:val="none" w:sz="0" w:space="0" w:color="auto"/>
                <w:right w:val="none" w:sz="0" w:space="0" w:color="auto"/>
              </w:divBdr>
            </w:div>
            <w:div w:id="1796212224">
              <w:marLeft w:val="0"/>
              <w:marRight w:val="0"/>
              <w:marTop w:val="0"/>
              <w:marBottom w:val="0"/>
              <w:divBdr>
                <w:top w:val="none" w:sz="0" w:space="0" w:color="auto"/>
                <w:left w:val="none" w:sz="0" w:space="0" w:color="auto"/>
                <w:bottom w:val="none" w:sz="0" w:space="0" w:color="auto"/>
                <w:right w:val="none" w:sz="0" w:space="0" w:color="auto"/>
              </w:divBdr>
            </w:div>
            <w:div w:id="1992326922">
              <w:marLeft w:val="0"/>
              <w:marRight w:val="0"/>
              <w:marTop w:val="0"/>
              <w:marBottom w:val="0"/>
              <w:divBdr>
                <w:top w:val="none" w:sz="0" w:space="0" w:color="auto"/>
                <w:left w:val="none" w:sz="0" w:space="0" w:color="auto"/>
                <w:bottom w:val="none" w:sz="0" w:space="0" w:color="auto"/>
                <w:right w:val="none" w:sz="0" w:space="0" w:color="auto"/>
              </w:divBdr>
            </w:div>
            <w:div w:id="211107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99695">
      <w:bodyDiv w:val="1"/>
      <w:marLeft w:val="0"/>
      <w:marRight w:val="0"/>
      <w:marTop w:val="0"/>
      <w:marBottom w:val="0"/>
      <w:divBdr>
        <w:top w:val="none" w:sz="0" w:space="0" w:color="auto"/>
        <w:left w:val="none" w:sz="0" w:space="0" w:color="auto"/>
        <w:bottom w:val="none" w:sz="0" w:space="0" w:color="auto"/>
        <w:right w:val="none" w:sz="0" w:space="0" w:color="auto"/>
      </w:divBdr>
      <w:divsChild>
        <w:div w:id="1142380788">
          <w:marLeft w:val="0"/>
          <w:marRight w:val="0"/>
          <w:marTop w:val="0"/>
          <w:marBottom w:val="0"/>
          <w:divBdr>
            <w:top w:val="none" w:sz="0" w:space="0" w:color="auto"/>
            <w:left w:val="none" w:sz="0" w:space="0" w:color="auto"/>
            <w:bottom w:val="none" w:sz="0" w:space="0" w:color="auto"/>
            <w:right w:val="none" w:sz="0" w:space="0" w:color="auto"/>
          </w:divBdr>
        </w:div>
      </w:divsChild>
    </w:div>
    <w:div w:id="811367379">
      <w:bodyDiv w:val="1"/>
      <w:marLeft w:val="0"/>
      <w:marRight w:val="0"/>
      <w:marTop w:val="0"/>
      <w:marBottom w:val="0"/>
      <w:divBdr>
        <w:top w:val="none" w:sz="0" w:space="0" w:color="auto"/>
        <w:left w:val="none" w:sz="0" w:space="0" w:color="auto"/>
        <w:bottom w:val="none" w:sz="0" w:space="0" w:color="auto"/>
        <w:right w:val="none" w:sz="0" w:space="0" w:color="auto"/>
      </w:divBdr>
      <w:divsChild>
        <w:div w:id="1684819157">
          <w:marLeft w:val="0"/>
          <w:marRight w:val="0"/>
          <w:marTop w:val="0"/>
          <w:marBottom w:val="0"/>
          <w:divBdr>
            <w:top w:val="none" w:sz="0" w:space="0" w:color="auto"/>
            <w:left w:val="none" w:sz="0" w:space="0" w:color="auto"/>
            <w:bottom w:val="none" w:sz="0" w:space="0" w:color="auto"/>
            <w:right w:val="none" w:sz="0" w:space="0" w:color="auto"/>
          </w:divBdr>
        </w:div>
      </w:divsChild>
    </w:div>
    <w:div w:id="815534939">
      <w:bodyDiv w:val="1"/>
      <w:marLeft w:val="0"/>
      <w:marRight w:val="0"/>
      <w:marTop w:val="0"/>
      <w:marBottom w:val="0"/>
      <w:divBdr>
        <w:top w:val="none" w:sz="0" w:space="0" w:color="auto"/>
        <w:left w:val="none" w:sz="0" w:space="0" w:color="auto"/>
        <w:bottom w:val="none" w:sz="0" w:space="0" w:color="auto"/>
        <w:right w:val="none" w:sz="0" w:space="0" w:color="auto"/>
      </w:divBdr>
      <w:divsChild>
        <w:div w:id="1751732127">
          <w:marLeft w:val="0"/>
          <w:marRight w:val="0"/>
          <w:marTop w:val="0"/>
          <w:marBottom w:val="0"/>
          <w:divBdr>
            <w:top w:val="none" w:sz="0" w:space="0" w:color="auto"/>
            <w:left w:val="none" w:sz="0" w:space="0" w:color="auto"/>
            <w:bottom w:val="none" w:sz="0" w:space="0" w:color="auto"/>
            <w:right w:val="none" w:sz="0" w:space="0" w:color="auto"/>
          </w:divBdr>
          <w:divsChild>
            <w:div w:id="173068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56780">
      <w:bodyDiv w:val="1"/>
      <w:marLeft w:val="0"/>
      <w:marRight w:val="0"/>
      <w:marTop w:val="0"/>
      <w:marBottom w:val="0"/>
      <w:divBdr>
        <w:top w:val="none" w:sz="0" w:space="0" w:color="auto"/>
        <w:left w:val="none" w:sz="0" w:space="0" w:color="auto"/>
        <w:bottom w:val="none" w:sz="0" w:space="0" w:color="auto"/>
        <w:right w:val="none" w:sz="0" w:space="0" w:color="auto"/>
      </w:divBdr>
    </w:div>
    <w:div w:id="865631129">
      <w:bodyDiv w:val="1"/>
      <w:marLeft w:val="0"/>
      <w:marRight w:val="0"/>
      <w:marTop w:val="0"/>
      <w:marBottom w:val="0"/>
      <w:divBdr>
        <w:top w:val="none" w:sz="0" w:space="0" w:color="auto"/>
        <w:left w:val="none" w:sz="0" w:space="0" w:color="auto"/>
        <w:bottom w:val="none" w:sz="0" w:space="0" w:color="auto"/>
        <w:right w:val="none" w:sz="0" w:space="0" w:color="auto"/>
      </w:divBdr>
      <w:divsChild>
        <w:div w:id="215430396">
          <w:marLeft w:val="0"/>
          <w:marRight w:val="0"/>
          <w:marTop w:val="0"/>
          <w:marBottom w:val="0"/>
          <w:divBdr>
            <w:top w:val="none" w:sz="0" w:space="0" w:color="auto"/>
            <w:left w:val="none" w:sz="0" w:space="0" w:color="auto"/>
            <w:bottom w:val="none" w:sz="0" w:space="0" w:color="auto"/>
            <w:right w:val="none" w:sz="0" w:space="0" w:color="auto"/>
          </w:divBdr>
          <w:divsChild>
            <w:div w:id="1072115792">
              <w:marLeft w:val="0"/>
              <w:marRight w:val="0"/>
              <w:marTop w:val="0"/>
              <w:marBottom w:val="0"/>
              <w:divBdr>
                <w:top w:val="none" w:sz="0" w:space="0" w:color="auto"/>
                <w:left w:val="none" w:sz="0" w:space="0" w:color="auto"/>
                <w:bottom w:val="none" w:sz="0" w:space="0" w:color="auto"/>
                <w:right w:val="none" w:sz="0" w:space="0" w:color="auto"/>
              </w:divBdr>
            </w:div>
            <w:div w:id="1152256336">
              <w:marLeft w:val="0"/>
              <w:marRight w:val="0"/>
              <w:marTop w:val="0"/>
              <w:marBottom w:val="0"/>
              <w:divBdr>
                <w:top w:val="none" w:sz="0" w:space="0" w:color="auto"/>
                <w:left w:val="none" w:sz="0" w:space="0" w:color="auto"/>
                <w:bottom w:val="none" w:sz="0" w:space="0" w:color="auto"/>
                <w:right w:val="none" w:sz="0" w:space="0" w:color="auto"/>
              </w:divBdr>
            </w:div>
            <w:div w:id="1184828070">
              <w:marLeft w:val="0"/>
              <w:marRight w:val="0"/>
              <w:marTop w:val="0"/>
              <w:marBottom w:val="0"/>
              <w:divBdr>
                <w:top w:val="none" w:sz="0" w:space="0" w:color="auto"/>
                <w:left w:val="none" w:sz="0" w:space="0" w:color="auto"/>
                <w:bottom w:val="none" w:sz="0" w:space="0" w:color="auto"/>
                <w:right w:val="none" w:sz="0" w:space="0" w:color="auto"/>
              </w:divBdr>
            </w:div>
            <w:div w:id="1550803623">
              <w:marLeft w:val="0"/>
              <w:marRight w:val="0"/>
              <w:marTop w:val="0"/>
              <w:marBottom w:val="0"/>
              <w:divBdr>
                <w:top w:val="none" w:sz="0" w:space="0" w:color="auto"/>
                <w:left w:val="none" w:sz="0" w:space="0" w:color="auto"/>
                <w:bottom w:val="none" w:sz="0" w:space="0" w:color="auto"/>
                <w:right w:val="none" w:sz="0" w:space="0" w:color="auto"/>
              </w:divBdr>
            </w:div>
            <w:div w:id="20625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72728">
      <w:bodyDiv w:val="1"/>
      <w:marLeft w:val="0"/>
      <w:marRight w:val="0"/>
      <w:marTop w:val="0"/>
      <w:marBottom w:val="0"/>
      <w:divBdr>
        <w:top w:val="none" w:sz="0" w:space="0" w:color="auto"/>
        <w:left w:val="none" w:sz="0" w:space="0" w:color="auto"/>
        <w:bottom w:val="none" w:sz="0" w:space="0" w:color="auto"/>
        <w:right w:val="none" w:sz="0" w:space="0" w:color="auto"/>
      </w:divBdr>
      <w:divsChild>
        <w:div w:id="289241725">
          <w:marLeft w:val="0"/>
          <w:marRight w:val="0"/>
          <w:marTop w:val="0"/>
          <w:marBottom w:val="0"/>
          <w:divBdr>
            <w:top w:val="none" w:sz="0" w:space="0" w:color="auto"/>
            <w:left w:val="none" w:sz="0" w:space="0" w:color="auto"/>
            <w:bottom w:val="none" w:sz="0" w:space="0" w:color="auto"/>
            <w:right w:val="none" w:sz="0" w:space="0" w:color="auto"/>
          </w:divBdr>
          <w:divsChild>
            <w:div w:id="138304514">
              <w:marLeft w:val="0"/>
              <w:marRight w:val="0"/>
              <w:marTop w:val="0"/>
              <w:marBottom w:val="0"/>
              <w:divBdr>
                <w:top w:val="none" w:sz="0" w:space="0" w:color="auto"/>
                <w:left w:val="none" w:sz="0" w:space="0" w:color="auto"/>
                <w:bottom w:val="none" w:sz="0" w:space="0" w:color="auto"/>
                <w:right w:val="none" w:sz="0" w:space="0" w:color="auto"/>
              </w:divBdr>
            </w:div>
            <w:div w:id="202131945">
              <w:marLeft w:val="0"/>
              <w:marRight w:val="0"/>
              <w:marTop w:val="0"/>
              <w:marBottom w:val="0"/>
              <w:divBdr>
                <w:top w:val="none" w:sz="0" w:space="0" w:color="auto"/>
                <w:left w:val="none" w:sz="0" w:space="0" w:color="auto"/>
                <w:bottom w:val="none" w:sz="0" w:space="0" w:color="auto"/>
                <w:right w:val="none" w:sz="0" w:space="0" w:color="auto"/>
              </w:divBdr>
            </w:div>
            <w:div w:id="446854171">
              <w:marLeft w:val="0"/>
              <w:marRight w:val="0"/>
              <w:marTop w:val="0"/>
              <w:marBottom w:val="0"/>
              <w:divBdr>
                <w:top w:val="none" w:sz="0" w:space="0" w:color="auto"/>
                <w:left w:val="none" w:sz="0" w:space="0" w:color="auto"/>
                <w:bottom w:val="none" w:sz="0" w:space="0" w:color="auto"/>
                <w:right w:val="none" w:sz="0" w:space="0" w:color="auto"/>
              </w:divBdr>
            </w:div>
            <w:div w:id="567422054">
              <w:marLeft w:val="0"/>
              <w:marRight w:val="0"/>
              <w:marTop w:val="0"/>
              <w:marBottom w:val="0"/>
              <w:divBdr>
                <w:top w:val="none" w:sz="0" w:space="0" w:color="auto"/>
                <w:left w:val="none" w:sz="0" w:space="0" w:color="auto"/>
                <w:bottom w:val="none" w:sz="0" w:space="0" w:color="auto"/>
                <w:right w:val="none" w:sz="0" w:space="0" w:color="auto"/>
              </w:divBdr>
            </w:div>
            <w:div w:id="1398747849">
              <w:marLeft w:val="0"/>
              <w:marRight w:val="0"/>
              <w:marTop w:val="0"/>
              <w:marBottom w:val="0"/>
              <w:divBdr>
                <w:top w:val="none" w:sz="0" w:space="0" w:color="auto"/>
                <w:left w:val="none" w:sz="0" w:space="0" w:color="auto"/>
                <w:bottom w:val="none" w:sz="0" w:space="0" w:color="auto"/>
                <w:right w:val="none" w:sz="0" w:space="0" w:color="auto"/>
              </w:divBdr>
            </w:div>
            <w:div w:id="1442724098">
              <w:marLeft w:val="0"/>
              <w:marRight w:val="0"/>
              <w:marTop w:val="0"/>
              <w:marBottom w:val="0"/>
              <w:divBdr>
                <w:top w:val="none" w:sz="0" w:space="0" w:color="auto"/>
                <w:left w:val="none" w:sz="0" w:space="0" w:color="auto"/>
                <w:bottom w:val="none" w:sz="0" w:space="0" w:color="auto"/>
                <w:right w:val="none" w:sz="0" w:space="0" w:color="auto"/>
              </w:divBdr>
            </w:div>
            <w:div w:id="1724477048">
              <w:marLeft w:val="0"/>
              <w:marRight w:val="0"/>
              <w:marTop w:val="0"/>
              <w:marBottom w:val="0"/>
              <w:divBdr>
                <w:top w:val="none" w:sz="0" w:space="0" w:color="auto"/>
                <w:left w:val="none" w:sz="0" w:space="0" w:color="auto"/>
                <w:bottom w:val="none" w:sz="0" w:space="0" w:color="auto"/>
                <w:right w:val="none" w:sz="0" w:space="0" w:color="auto"/>
              </w:divBdr>
            </w:div>
            <w:div w:id="18211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862705">
      <w:bodyDiv w:val="1"/>
      <w:marLeft w:val="0"/>
      <w:marRight w:val="0"/>
      <w:marTop w:val="0"/>
      <w:marBottom w:val="0"/>
      <w:divBdr>
        <w:top w:val="none" w:sz="0" w:space="0" w:color="auto"/>
        <w:left w:val="none" w:sz="0" w:space="0" w:color="auto"/>
        <w:bottom w:val="none" w:sz="0" w:space="0" w:color="auto"/>
        <w:right w:val="none" w:sz="0" w:space="0" w:color="auto"/>
      </w:divBdr>
    </w:div>
    <w:div w:id="945625517">
      <w:bodyDiv w:val="1"/>
      <w:marLeft w:val="0"/>
      <w:marRight w:val="0"/>
      <w:marTop w:val="0"/>
      <w:marBottom w:val="0"/>
      <w:divBdr>
        <w:top w:val="none" w:sz="0" w:space="0" w:color="auto"/>
        <w:left w:val="none" w:sz="0" w:space="0" w:color="auto"/>
        <w:bottom w:val="none" w:sz="0" w:space="0" w:color="auto"/>
        <w:right w:val="none" w:sz="0" w:space="0" w:color="auto"/>
      </w:divBdr>
    </w:div>
    <w:div w:id="955209738">
      <w:bodyDiv w:val="1"/>
      <w:marLeft w:val="0"/>
      <w:marRight w:val="0"/>
      <w:marTop w:val="0"/>
      <w:marBottom w:val="0"/>
      <w:divBdr>
        <w:top w:val="none" w:sz="0" w:space="0" w:color="auto"/>
        <w:left w:val="none" w:sz="0" w:space="0" w:color="auto"/>
        <w:bottom w:val="none" w:sz="0" w:space="0" w:color="auto"/>
        <w:right w:val="none" w:sz="0" w:space="0" w:color="auto"/>
      </w:divBdr>
      <w:divsChild>
        <w:div w:id="515459421">
          <w:marLeft w:val="547"/>
          <w:marRight w:val="0"/>
          <w:marTop w:val="134"/>
          <w:marBottom w:val="0"/>
          <w:divBdr>
            <w:top w:val="none" w:sz="0" w:space="0" w:color="auto"/>
            <w:left w:val="none" w:sz="0" w:space="0" w:color="auto"/>
            <w:bottom w:val="none" w:sz="0" w:space="0" w:color="auto"/>
            <w:right w:val="none" w:sz="0" w:space="0" w:color="auto"/>
          </w:divBdr>
        </w:div>
        <w:div w:id="457996970">
          <w:marLeft w:val="1166"/>
          <w:marRight w:val="0"/>
          <w:marTop w:val="134"/>
          <w:marBottom w:val="0"/>
          <w:divBdr>
            <w:top w:val="none" w:sz="0" w:space="0" w:color="auto"/>
            <w:left w:val="none" w:sz="0" w:space="0" w:color="auto"/>
            <w:bottom w:val="none" w:sz="0" w:space="0" w:color="auto"/>
            <w:right w:val="none" w:sz="0" w:space="0" w:color="auto"/>
          </w:divBdr>
        </w:div>
        <w:div w:id="326440672">
          <w:marLeft w:val="547"/>
          <w:marRight w:val="0"/>
          <w:marTop w:val="134"/>
          <w:marBottom w:val="0"/>
          <w:divBdr>
            <w:top w:val="none" w:sz="0" w:space="0" w:color="auto"/>
            <w:left w:val="none" w:sz="0" w:space="0" w:color="auto"/>
            <w:bottom w:val="none" w:sz="0" w:space="0" w:color="auto"/>
            <w:right w:val="none" w:sz="0" w:space="0" w:color="auto"/>
          </w:divBdr>
        </w:div>
        <w:div w:id="286816086">
          <w:marLeft w:val="1166"/>
          <w:marRight w:val="0"/>
          <w:marTop w:val="134"/>
          <w:marBottom w:val="0"/>
          <w:divBdr>
            <w:top w:val="none" w:sz="0" w:space="0" w:color="auto"/>
            <w:left w:val="none" w:sz="0" w:space="0" w:color="auto"/>
            <w:bottom w:val="none" w:sz="0" w:space="0" w:color="auto"/>
            <w:right w:val="none" w:sz="0" w:space="0" w:color="auto"/>
          </w:divBdr>
        </w:div>
        <w:div w:id="1358237793">
          <w:marLeft w:val="547"/>
          <w:marRight w:val="0"/>
          <w:marTop w:val="134"/>
          <w:marBottom w:val="0"/>
          <w:divBdr>
            <w:top w:val="none" w:sz="0" w:space="0" w:color="auto"/>
            <w:left w:val="none" w:sz="0" w:space="0" w:color="auto"/>
            <w:bottom w:val="none" w:sz="0" w:space="0" w:color="auto"/>
            <w:right w:val="none" w:sz="0" w:space="0" w:color="auto"/>
          </w:divBdr>
        </w:div>
        <w:div w:id="1970741381">
          <w:marLeft w:val="1166"/>
          <w:marRight w:val="0"/>
          <w:marTop w:val="134"/>
          <w:marBottom w:val="0"/>
          <w:divBdr>
            <w:top w:val="none" w:sz="0" w:space="0" w:color="auto"/>
            <w:left w:val="none" w:sz="0" w:space="0" w:color="auto"/>
            <w:bottom w:val="none" w:sz="0" w:space="0" w:color="auto"/>
            <w:right w:val="none" w:sz="0" w:space="0" w:color="auto"/>
          </w:divBdr>
        </w:div>
        <w:div w:id="1819569244">
          <w:marLeft w:val="547"/>
          <w:marRight w:val="0"/>
          <w:marTop w:val="134"/>
          <w:marBottom w:val="0"/>
          <w:divBdr>
            <w:top w:val="none" w:sz="0" w:space="0" w:color="auto"/>
            <w:left w:val="none" w:sz="0" w:space="0" w:color="auto"/>
            <w:bottom w:val="none" w:sz="0" w:space="0" w:color="auto"/>
            <w:right w:val="none" w:sz="0" w:space="0" w:color="auto"/>
          </w:divBdr>
        </w:div>
        <w:div w:id="1080447904">
          <w:marLeft w:val="1166"/>
          <w:marRight w:val="0"/>
          <w:marTop w:val="134"/>
          <w:marBottom w:val="0"/>
          <w:divBdr>
            <w:top w:val="none" w:sz="0" w:space="0" w:color="auto"/>
            <w:left w:val="none" w:sz="0" w:space="0" w:color="auto"/>
            <w:bottom w:val="none" w:sz="0" w:space="0" w:color="auto"/>
            <w:right w:val="none" w:sz="0" w:space="0" w:color="auto"/>
          </w:divBdr>
        </w:div>
      </w:divsChild>
    </w:div>
    <w:div w:id="956520017">
      <w:bodyDiv w:val="1"/>
      <w:marLeft w:val="0"/>
      <w:marRight w:val="0"/>
      <w:marTop w:val="0"/>
      <w:marBottom w:val="0"/>
      <w:divBdr>
        <w:top w:val="none" w:sz="0" w:space="0" w:color="auto"/>
        <w:left w:val="none" w:sz="0" w:space="0" w:color="auto"/>
        <w:bottom w:val="none" w:sz="0" w:space="0" w:color="auto"/>
        <w:right w:val="none" w:sz="0" w:space="0" w:color="auto"/>
      </w:divBdr>
    </w:div>
    <w:div w:id="987980363">
      <w:bodyDiv w:val="1"/>
      <w:marLeft w:val="0"/>
      <w:marRight w:val="0"/>
      <w:marTop w:val="0"/>
      <w:marBottom w:val="0"/>
      <w:divBdr>
        <w:top w:val="none" w:sz="0" w:space="0" w:color="auto"/>
        <w:left w:val="none" w:sz="0" w:space="0" w:color="auto"/>
        <w:bottom w:val="none" w:sz="0" w:space="0" w:color="auto"/>
        <w:right w:val="none" w:sz="0" w:space="0" w:color="auto"/>
      </w:divBdr>
    </w:div>
    <w:div w:id="996108597">
      <w:bodyDiv w:val="1"/>
      <w:marLeft w:val="0"/>
      <w:marRight w:val="0"/>
      <w:marTop w:val="0"/>
      <w:marBottom w:val="0"/>
      <w:divBdr>
        <w:top w:val="none" w:sz="0" w:space="0" w:color="auto"/>
        <w:left w:val="none" w:sz="0" w:space="0" w:color="auto"/>
        <w:bottom w:val="none" w:sz="0" w:space="0" w:color="auto"/>
        <w:right w:val="none" w:sz="0" w:space="0" w:color="auto"/>
      </w:divBdr>
    </w:div>
    <w:div w:id="1062287959">
      <w:bodyDiv w:val="1"/>
      <w:marLeft w:val="0"/>
      <w:marRight w:val="0"/>
      <w:marTop w:val="0"/>
      <w:marBottom w:val="0"/>
      <w:divBdr>
        <w:top w:val="none" w:sz="0" w:space="0" w:color="auto"/>
        <w:left w:val="none" w:sz="0" w:space="0" w:color="auto"/>
        <w:bottom w:val="none" w:sz="0" w:space="0" w:color="auto"/>
        <w:right w:val="none" w:sz="0" w:space="0" w:color="auto"/>
      </w:divBdr>
      <w:divsChild>
        <w:div w:id="1809126807">
          <w:marLeft w:val="0"/>
          <w:marRight w:val="0"/>
          <w:marTop w:val="0"/>
          <w:marBottom w:val="0"/>
          <w:divBdr>
            <w:top w:val="none" w:sz="0" w:space="0" w:color="auto"/>
            <w:left w:val="none" w:sz="0" w:space="0" w:color="auto"/>
            <w:bottom w:val="none" w:sz="0" w:space="0" w:color="auto"/>
            <w:right w:val="none" w:sz="0" w:space="0" w:color="auto"/>
          </w:divBdr>
          <w:divsChild>
            <w:div w:id="200869640">
              <w:marLeft w:val="0"/>
              <w:marRight w:val="0"/>
              <w:marTop w:val="0"/>
              <w:marBottom w:val="0"/>
              <w:divBdr>
                <w:top w:val="none" w:sz="0" w:space="0" w:color="auto"/>
                <w:left w:val="none" w:sz="0" w:space="0" w:color="auto"/>
                <w:bottom w:val="none" w:sz="0" w:space="0" w:color="auto"/>
                <w:right w:val="none" w:sz="0" w:space="0" w:color="auto"/>
              </w:divBdr>
            </w:div>
            <w:div w:id="243073396">
              <w:marLeft w:val="0"/>
              <w:marRight w:val="0"/>
              <w:marTop w:val="0"/>
              <w:marBottom w:val="0"/>
              <w:divBdr>
                <w:top w:val="none" w:sz="0" w:space="0" w:color="auto"/>
                <w:left w:val="none" w:sz="0" w:space="0" w:color="auto"/>
                <w:bottom w:val="none" w:sz="0" w:space="0" w:color="auto"/>
                <w:right w:val="none" w:sz="0" w:space="0" w:color="auto"/>
              </w:divBdr>
            </w:div>
            <w:div w:id="304507908">
              <w:marLeft w:val="0"/>
              <w:marRight w:val="0"/>
              <w:marTop w:val="0"/>
              <w:marBottom w:val="0"/>
              <w:divBdr>
                <w:top w:val="none" w:sz="0" w:space="0" w:color="auto"/>
                <w:left w:val="none" w:sz="0" w:space="0" w:color="auto"/>
                <w:bottom w:val="none" w:sz="0" w:space="0" w:color="auto"/>
                <w:right w:val="none" w:sz="0" w:space="0" w:color="auto"/>
              </w:divBdr>
            </w:div>
            <w:div w:id="947933803">
              <w:marLeft w:val="0"/>
              <w:marRight w:val="0"/>
              <w:marTop w:val="0"/>
              <w:marBottom w:val="0"/>
              <w:divBdr>
                <w:top w:val="none" w:sz="0" w:space="0" w:color="auto"/>
                <w:left w:val="none" w:sz="0" w:space="0" w:color="auto"/>
                <w:bottom w:val="none" w:sz="0" w:space="0" w:color="auto"/>
                <w:right w:val="none" w:sz="0" w:space="0" w:color="auto"/>
              </w:divBdr>
            </w:div>
            <w:div w:id="1013259741">
              <w:marLeft w:val="0"/>
              <w:marRight w:val="0"/>
              <w:marTop w:val="0"/>
              <w:marBottom w:val="0"/>
              <w:divBdr>
                <w:top w:val="none" w:sz="0" w:space="0" w:color="auto"/>
                <w:left w:val="none" w:sz="0" w:space="0" w:color="auto"/>
                <w:bottom w:val="none" w:sz="0" w:space="0" w:color="auto"/>
                <w:right w:val="none" w:sz="0" w:space="0" w:color="auto"/>
              </w:divBdr>
            </w:div>
            <w:div w:id="1163396915">
              <w:marLeft w:val="0"/>
              <w:marRight w:val="0"/>
              <w:marTop w:val="0"/>
              <w:marBottom w:val="0"/>
              <w:divBdr>
                <w:top w:val="none" w:sz="0" w:space="0" w:color="auto"/>
                <w:left w:val="none" w:sz="0" w:space="0" w:color="auto"/>
                <w:bottom w:val="none" w:sz="0" w:space="0" w:color="auto"/>
                <w:right w:val="none" w:sz="0" w:space="0" w:color="auto"/>
              </w:divBdr>
            </w:div>
            <w:div w:id="1226069095">
              <w:marLeft w:val="0"/>
              <w:marRight w:val="0"/>
              <w:marTop w:val="0"/>
              <w:marBottom w:val="0"/>
              <w:divBdr>
                <w:top w:val="none" w:sz="0" w:space="0" w:color="auto"/>
                <w:left w:val="none" w:sz="0" w:space="0" w:color="auto"/>
                <w:bottom w:val="none" w:sz="0" w:space="0" w:color="auto"/>
                <w:right w:val="none" w:sz="0" w:space="0" w:color="auto"/>
              </w:divBdr>
            </w:div>
            <w:div w:id="1486387311">
              <w:marLeft w:val="0"/>
              <w:marRight w:val="0"/>
              <w:marTop w:val="0"/>
              <w:marBottom w:val="0"/>
              <w:divBdr>
                <w:top w:val="none" w:sz="0" w:space="0" w:color="auto"/>
                <w:left w:val="none" w:sz="0" w:space="0" w:color="auto"/>
                <w:bottom w:val="none" w:sz="0" w:space="0" w:color="auto"/>
                <w:right w:val="none" w:sz="0" w:space="0" w:color="auto"/>
              </w:divBdr>
            </w:div>
            <w:div w:id="1608194809">
              <w:marLeft w:val="0"/>
              <w:marRight w:val="0"/>
              <w:marTop w:val="0"/>
              <w:marBottom w:val="0"/>
              <w:divBdr>
                <w:top w:val="none" w:sz="0" w:space="0" w:color="auto"/>
                <w:left w:val="none" w:sz="0" w:space="0" w:color="auto"/>
                <w:bottom w:val="none" w:sz="0" w:space="0" w:color="auto"/>
                <w:right w:val="none" w:sz="0" w:space="0" w:color="auto"/>
              </w:divBdr>
            </w:div>
            <w:div w:id="1611738260">
              <w:marLeft w:val="0"/>
              <w:marRight w:val="0"/>
              <w:marTop w:val="0"/>
              <w:marBottom w:val="0"/>
              <w:divBdr>
                <w:top w:val="none" w:sz="0" w:space="0" w:color="auto"/>
                <w:left w:val="none" w:sz="0" w:space="0" w:color="auto"/>
                <w:bottom w:val="none" w:sz="0" w:space="0" w:color="auto"/>
                <w:right w:val="none" w:sz="0" w:space="0" w:color="auto"/>
              </w:divBdr>
            </w:div>
            <w:div w:id="1835954240">
              <w:marLeft w:val="0"/>
              <w:marRight w:val="0"/>
              <w:marTop w:val="0"/>
              <w:marBottom w:val="0"/>
              <w:divBdr>
                <w:top w:val="none" w:sz="0" w:space="0" w:color="auto"/>
                <w:left w:val="none" w:sz="0" w:space="0" w:color="auto"/>
                <w:bottom w:val="none" w:sz="0" w:space="0" w:color="auto"/>
                <w:right w:val="none" w:sz="0" w:space="0" w:color="auto"/>
              </w:divBdr>
            </w:div>
            <w:div w:id="2025354582">
              <w:marLeft w:val="0"/>
              <w:marRight w:val="0"/>
              <w:marTop w:val="0"/>
              <w:marBottom w:val="0"/>
              <w:divBdr>
                <w:top w:val="none" w:sz="0" w:space="0" w:color="auto"/>
                <w:left w:val="none" w:sz="0" w:space="0" w:color="auto"/>
                <w:bottom w:val="none" w:sz="0" w:space="0" w:color="auto"/>
                <w:right w:val="none" w:sz="0" w:space="0" w:color="auto"/>
              </w:divBdr>
            </w:div>
            <w:div w:id="205044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42395">
      <w:bodyDiv w:val="1"/>
      <w:marLeft w:val="0"/>
      <w:marRight w:val="0"/>
      <w:marTop w:val="0"/>
      <w:marBottom w:val="0"/>
      <w:divBdr>
        <w:top w:val="none" w:sz="0" w:space="0" w:color="auto"/>
        <w:left w:val="none" w:sz="0" w:space="0" w:color="auto"/>
        <w:bottom w:val="none" w:sz="0" w:space="0" w:color="auto"/>
        <w:right w:val="none" w:sz="0" w:space="0" w:color="auto"/>
      </w:divBdr>
      <w:divsChild>
        <w:div w:id="905409312">
          <w:marLeft w:val="0"/>
          <w:marRight w:val="0"/>
          <w:marTop w:val="0"/>
          <w:marBottom w:val="0"/>
          <w:divBdr>
            <w:top w:val="none" w:sz="0" w:space="0" w:color="auto"/>
            <w:left w:val="none" w:sz="0" w:space="0" w:color="auto"/>
            <w:bottom w:val="none" w:sz="0" w:space="0" w:color="auto"/>
            <w:right w:val="none" w:sz="0" w:space="0" w:color="auto"/>
          </w:divBdr>
        </w:div>
      </w:divsChild>
    </w:div>
    <w:div w:id="1076631806">
      <w:bodyDiv w:val="1"/>
      <w:marLeft w:val="0"/>
      <w:marRight w:val="0"/>
      <w:marTop w:val="0"/>
      <w:marBottom w:val="0"/>
      <w:divBdr>
        <w:top w:val="none" w:sz="0" w:space="0" w:color="auto"/>
        <w:left w:val="none" w:sz="0" w:space="0" w:color="auto"/>
        <w:bottom w:val="none" w:sz="0" w:space="0" w:color="auto"/>
        <w:right w:val="none" w:sz="0" w:space="0" w:color="auto"/>
      </w:divBdr>
    </w:div>
    <w:div w:id="1084571878">
      <w:bodyDiv w:val="1"/>
      <w:marLeft w:val="0"/>
      <w:marRight w:val="0"/>
      <w:marTop w:val="0"/>
      <w:marBottom w:val="0"/>
      <w:divBdr>
        <w:top w:val="none" w:sz="0" w:space="0" w:color="auto"/>
        <w:left w:val="none" w:sz="0" w:space="0" w:color="auto"/>
        <w:bottom w:val="none" w:sz="0" w:space="0" w:color="auto"/>
        <w:right w:val="none" w:sz="0" w:space="0" w:color="auto"/>
      </w:divBdr>
      <w:divsChild>
        <w:div w:id="807626822">
          <w:marLeft w:val="547"/>
          <w:marRight w:val="0"/>
          <w:marTop w:val="154"/>
          <w:marBottom w:val="0"/>
          <w:divBdr>
            <w:top w:val="none" w:sz="0" w:space="0" w:color="auto"/>
            <w:left w:val="none" w:sz="0" w:space="0" w:color="auto"/>
            <w:bottom w:val="none" w:sz="0" w:space="0" w:color="auto"/>
            <w:right w:val="none" w:sz="0" w:space="0" w:color="auto"/>
          </w:divBdr>
        </w:div>
        <w:div w:id="1582060087">
          <w:marLeft w:val="547"/>
          <w:marRight w:val="0"/>
          <w:marTop w:val="154"/>
          <w:marBottom w:val="0"/>
          <w:divBdr>
            <w:top w:val="none" w:sz="0" w:space="0" w:color="auto"/>
            <w:left w:val="none" w:sz="0" w:space="0" w:color="auto"/>
            <w:bottom w:val="none" w:sz="0" w:space="0" w:color="auto"/>
            <w:right w:val="none" w:sz="0" w:space="0" w:color="auto"/>
          </w:divBdr>
        </w:div>
        <w:div w:id="922111093">
          <w:marLeft w:val="1166"/>
          <w:marRight w:val="0"/>
          <w:marTop w:val="134"/>
          <w:marBottom w:val="0"/>
          <w:divBdr>
            <w:top w:val="none" w:sz="0" w:space="0" w:color="auto"/>
            <w:left w:val="none" w:sz="0" w:space="0" w:color="auto"/>
            <w:bottom w:val="none" w:sz="0" w:space="0" w:color="auto"/>
            <w:right w:val="none" w:sz="0" w:space="0" w:color="auto"/>
          </w:divBdr>
        </w:div>
      </w:divsChild>
    </w:div>
    <w:div w:id="1101343058">
      <w:bodyDiv w:val="1"/>
      <w:marLeft w:val="0"/>
      <w:marRight w:val="0"/>
      <w:marTop w:val="0"/>
      <w:marBottom w:val="0"/>
      <w:divBdr>
        <w:top w:val="none" w:sz="0" w:space="0" w:color="auto"/>
        <w:left w:val="none" w:sz="0" w:space="0" w:color="auto"/>
        <w:bottom w:val="none" w:sz="0" w:space="0" w:color="auto"/>
        <w:right w:val="none" w:sz="0" w:space="0" w:color="auto"/>
      </w:divBdr>
      <w:divsChild>
        <w:div w:id="1408724108">
          <w:marLeft w:val="0"/>
          <w:marRight w:val="0"/>
          <w:marTop w:val="0"/>
          <w:marBottom w:val="0"/>
          <w:divBdr>
            <w:top w:val="none" w:sz="0" w:space="0" w:color="auto"/>
            <w:left w:val="none" w:sz="0" w:space="0" w:color="auto"/>
            <w:bottom w:val="none" w:sz="0" w:space="0" w:color="auto"/>
            <w:right w:val="none" w:sz="0" w:space="0" w:color="auto"/>
          </w:divBdr>
        </w:div>
        <w:div w:id="1814367948">
          <w:marLeft w:val="0"/>
          <w:marRight w:val="0"/>
          <w:marTop w:val="0"/>
          <w:marBottom w:val="0"/>
          <w:divBdr>
            <w:top w:val="none" w:sz="0" w:space="0" w:color="auto"/>
            <w:left w:val="none" w:sz="0" w:space="0" w:color="auto"/>
            <w:bottom w:val="none" w:sz="0" w:space="0" w:color="auto"/>
            <w:right w:val="none" w:sz="0" w:space="0" w:color="auto"/>
          </w:divBdr>
        </w:div>
      </w:divsChild>
    </w:div>
    <w:div w:id="1124153780">
      <w:bodyDiv w:val="1"/>
      <w:marLeft w:val="0"/>
      <w:marRight w:val="0"/>
      <w:marTop w:val="0"/>
      <w:marBottom w:val="0"/>
      <w:divBdr>
        <w:top w:val="none" w:sz="0" w:space="0" w:color="auto"/>
        <w:left w:val="none" w:sz="0" w:space="0" w:color="auto"/>
        <w:bottom w:val="none" w:sz="0" w:space="0" w:color="auto"/>
        <w:right w:val="none" w:sz="0" w:space="0" w:color="auto"/>
      </w:divBdr>
      <w:divsChild>
        <w:div w:id="1983583148">
          <w:marLeft w:val="0"/>
          <w:marRight w:val="0"/>
          <w:marTop w:val="0"/>
          <w:marBottom w:val="0"/>
          <w:divBdr>
            <w:top w:val="none" w:sz="0" w:space="0" w:color="auto"/>
            <w:left w:val="none" w:sz="0" w:space="0" w:color="auto"/>
            <w:bottom w:val="none" w:sz="0" w:space="0" w:color="auto"/>
            <w:right w:val="none" w:sz="0" w:space="0" w:color="auto"/>
          </w:divBdr>
          <w:divsChild>
            <w:div w:id="68768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606">
      <w:bodyDiv w:val="1"/>
      <w:marLeft w:val="0"/>
      <w:marRight w:val="0"/>
      <w:marTop w:val="0"/>
      <w:marBottom w:val="0"/>
      <w:divBdr>
        <w:top w:val="none" w:sz="0" w:space="0" w:color="auto"/>
        <w:left w:val="none" w:sz="0" w:space="0" w:color="auto"/>
        <w:bottom w:val="none" w:sz="0" w:space="0" w:color="auto"/>
        <w:right w:val="none" w:sz="0" w:space="0" w:color="auto"/>
      </w:divBdr>
    </w:div>
    <w:div w:id="1132678021">
      <w:bodyDiv w:val="1"/>
      <w:marLeft w:val="0"/>
      <w:marRight w:val="0"/>
      <w:marTop w:val="0"/>
      <w:marBottom w:val="0"/>
      <w:divBdr>
        <w:top w:val="none" w:sz="0" w:space="0" w:color="auto"/>
        <w:left w:val="none" w:sz="0" w:space="0" w:color="auto"/>
        <w:bottom w:val="none" w:sz="0" w:space="0" w:color="auto"/>
        <w:right w:val="none" w:sz="0" w:space="0" w:color="auto"/>
      </w:divBdr>
      <w:divsChild>
        <w:div w:id="1816795840">
          <w:marLeft w:val="0"/>
          <w:marRight w:val="0"/>
          <w:marTop w:val="0"/>
          <w:marBottom w:val="0"/>
          <w:divBdr>
            <w:top w:val="none" w:sz="0" w:space="0" w:color="auto"/>
            <w:left w:val="none" w:sz="0" w:space="0" w:color="auto"/>
            <w:bottom w:val="none" w:sz="0" w:space="0" w:color="auto"/>
            <w:right w:val="none" w:sz="0" w:space="0" w:color="auto"/>
          </w:divBdr>
          <w:divsChild>
            <w:div w:id="14118578">
              <w:marLeft w:val="0"/>
              <w:marRight w:val="0"/>
              <w:marTop w:val="0"/>
              <w:marBottom w:val="0"/>
              <w:divBdr>
                <w:top w:val="none" w:sz="0" w:space="0" w:color="auto"/>
                <w:left w:val="none" w:sz="0" w:space="0" w:color="auto"/>
                <w:bottom w:val="none" w:sz="0" w:space="0" w:color="auto"/>
                <w:right w:val="none" w:sz="0" w:space="0" w:color="auto"/>
              </w:divBdr>
            </w:div>
            <w:div w:id="588543404">
              <w:marLeft w:val="0"/>
              <w:marRight w:val="0"/>
              <w:marTop w:val="0"/>
              <w:marBottom w:val="0"/>
              <w:divBdr>
                <w:top w:val="none" w:sz="0" w:space="0" w:color="auto"/>
                <w:left w:val="none" w:sz="0" w:space="0" w:color="auto"/>
                <w:bottom w:val="none" w:sz="0" w:space="0" w:color="auto"/>
                <w:right w:val="none" w:sz="0" w:space="0" w:color="auto"/>
              </w:divBdr>
            </w:div>
            <w:div w:id="1223518892">
              <w:marLeft w:val="0"/>
              <w:marRight w:val="0"/>
              <w:marTop w:val="0"/>
              <w:marBottom w:val="0"/>
              <w:divBdr>
                <w:top w:val="none" w:sz="0" w:space="0" w:color="auto"/>
                <w:left w:val="none" w:sz="0" w:space="0" w:color="auto"/>
                <w:bottom w:val="none" w:sz="0" w:space="0" w:color="auto"/>
                <w:right w:val="none" w:sz="0" w:space="0" w:color="auto"/>
              </w:divBdr>
            </w:div>
            <w:div w:id="1377968545">
              <w:marLeft w:val="0"/>
              <w:marRight w:val="0"/>
              <w:marTop w:val="0"/>
              <w:marBottom w:val="0"/>
              <w:divBdr>
                <w:top w:val="none" w:sz="0" w:space="0" w:color="auto"/>
                <w:left w:val="none" w:sz="0" w:space="0" w:color="auto"/>
                <w:bottom w:val="none" w:sz="0" w:space="0" w:color="auto"/>
                <w:right w:val="none" w:sz="0" w:space="0" w:color="auto"/>
              </w:divBdr>
            </w:div>
            <w:div w:id="1490293157">
              <w:marLeft w:val="0"/>
              <w:marRight w:val="0"/>
              <w:marTop w:val="0"/>
              <w:marBottom w:val="0"/>
              <w:divBdr>
                <w:top w:val="none" w:sz="0" w:space="0" w:color="auto"/>
                <w:left w:val="none" w:sz="0" w:space="0" w:color="auto"/>
                <w:bottom w:val="none" w:sz="0" w:space="0" w:color="auto"/>
                <w:right w:val="none" w:sz="0" w:space="0" w:color="auto"/>
              </w:divBdr>
            </w:div>
            <w:div w:id="1787501021">
              <w:marLeft w:val="0"/>
              <w:marRight w:val="0"/>
              <w:marTop w:val="0"/>
              <w:marBottom w:val="0"/>
              <w:divBdr>
                <w:top w:val="none" w:sz="0" w:space="0" w:color="auto"/>
                <w:left w:val="none" w:sz="0" w:space="0" w:color="auto"/>
                <w:bottom w:val="none" w:sz="0" w:space="0" w:color="auto"/>
                <w:right w:val="none" w:sz="0" w:space="0" w:color="auto"/>
              </w:divBdr>
            </w:div>
            <w:div w:id="195586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028451">
      <w:bodyDiv w:val="1"/>
      <w:marLeft w:val="0"/>
      <w:marRight w:val="0"/>
      <w:marTop w:val="0"/>
      <w:marBottom w:val="0"/>
      <w:divBdr>
        <w:top w:val="none" w:sz="0" w:space="0" w:color="auto"/>
        <w:left w:val="none" w:sz="0" w:space="0" w:color="auto"/>
        <w:bottom w:val="none" w:sz="0" w:space="0" w:color="auto"/>
        <w:right w:val="none" w:sz="0" w:space="0" w:color="auto"/>
      </w:divBdr>
      <w:divsChild>
        <w:div w:id="954679079">
          <w:marLeft w:val="0"/>
          <w:marRight w:val="0"/>
          <w:marTop w:val="0"/>
          <w:marBottom w:val="0"/>
          <w:divBdr>
            <w:top w:val="none" w:sz="0" w:space="0" w:color="auto"/>
            <w:left w:val="none" w:sz="0" w:space="0" w:color="auto"/>
            <w:bottom w:val="none" w:sz="0" w:space="0" w:color="auto"/>
            <w:right w:val="none" w:sz="0" w:space="0" w:color="auto"/>
          </w:divBdr>
        </w:div>
      </w:divsChild>
    </w:div>
    <w:div w:id="1209221351">
      <w:bodyDiv w:val="1"/>
      <w:marLeft w:val="0"/>
      <w:marRight w:val="0"/>
      <w:marTop w:val="0"/>
      <w:marBottom w:val="0"/>
      <w:divBdr>
        <w:top w:val="none" w:sz="0" w:space="0" w:color="auto"/>
        <w:left w:val="none" w:sz="0" w:space="0" w:color="auto"/>
        <w:bottom w:val="none" w:sz="0" w:space="0" w:color="auto"/>
        <w:right w:val="none" w:sz="0" w:space="0" w:color="auto"/>
      </w:divBdr>
      <w:divsChild>
        <w:div w:id="972711631">
          <w:marLeft w:val="0"/>
          <w:marRight w:val="0"/>
          <w:marTop w:val="0"/>
          <w:marBottom w:val="0"/>
          <w:divBdr>
            <w:top w:val="none" w:sz="0" w:space="0" w:color="auto"/>
            <w:left w:val="none" w:sz="0" w:space="0" w:color="auto"/>
            <w:bottom w:val="none" w:sz="0" w:space="0" w:color="auto"/>
            <w:right w:val="none" w:sz="0" w:space="0" w:color="auto"/>
          </w:divBdr>
        </w:div>
      </w:divsChild>
    </w:div>
    <w:div w:id="1209534756">
      <w:bodyDiv w:val="1"/>
      <w:marLeft w:val="0"/>
      <w:marRight w:val="0"/>
      <w:marTop w:val="0"/>
      <w:marBottom w:val="0"/>
      <w:divBdr>
        <w:top w:val="none" w:sz="0" w:space="0" w:color="auto"/>
        <w:left w:val="none" w:sz="0" w:space="0" w:color="auto"/>
        <w:bottom w:val="none" w:sz="0" w:space="0" w:color="auto"/>
        <w:right w:val="none" w:sz="0" w:space="0" w:color="auto"/>
      </w:divBdr>
      <w:divsChild>
        <w:div w:id="1464425744">
          <w:marLeft w:val="0"/>
          <w:marRight w:val="0"/>
          <w:marTop w:val="0"/>
          <w:marBottom w:val="0"/>
          <w:divBdr>
            <w:top w:val="none" w:sz="0" w:space="0" w:color="auto"/>
            <w:left w:val="none" w:sz="0" w:space="0" w:color="auto"/>
            <w:bottom w:val="none" w:sz="0" w:space="0" w:color="auto"/>
            <w:right w:val="none" w:sz="0" w:space="0" w:color="auto"/>
          </w:divBdr>
          <w:divsChild>
            <w:div w:id="291331190">
              <w:marLeft w:val="0"/>
              <w:marRight w:val="0"/>
              <w:marTop w:val="0"/>
              <w:marBottom w:val="0"/>
              <w:divBdr>
                <w:top w:val="none" w:sz="0" w:space="0" w:color="auto"/>
                <w:left w:val="none" w:sz="0" w:space="0" w:color="auto"/>
                <w:bottom w:val="none" w:sz="0" w:space="0" w:color="auto"/>
                <w:right w:val="none" w:sz="0" w:space="0" w:color="auto"/>
              </w:divBdr>
            </w:div>
            <w:div w:id="638460009">
              <w:marLeft w:val="0"/>
              <w:marRight w:val="0"/>
              <w:marTop w:val="0"/>
              <w:marBottom w:val="0"/>
              <w:divBdr>
                <w:top w:val="none" w:sz="0" w:space="0" w:color="auto"/>
                <w:left w:val="none" w:sz="0" w:space="0" w:color="auto"/>
                <w:bottom w:val="none" w:sz="0" w:space="0" w:color="auto"/>
                <w:right w:val="none" w:sz="0" w:space="0" w:color="auto"/>
              </w:divBdr>
            </w:div>
            <w:div w:id="975111869">
              <w:marLeft w:val="0"/>
              <w:marRight w:val="0"/>
              <w:marTop w:val="0"/>
              <w:marBottom w:val="0"/>
              <w:divBdr>
                <w:top w:val="none" w:sz="0" w:space="0" w:color="auto"/>
                <w:left w:val="none" w:sz="0" w:space="0" w:color="auto"/>
                <w:bottom w:val="none" w:sz="0" w:space="0" w:color="auto"/>
                <w:right w:val="none" w:sz="0" w:space="0" w:color="auto"/>
              </w:divBdr>
            </w:div>
            <w:div w:id="1314946665">
              <w:marLeft w:val="0"/>
              <w:marRight w:val="0"/>
              <w:marTop w:val="0"/>
              <w:marBottom w:val="0"/>
              <w:divBdr>
                <w:top w:val="none" w:sz="0" w:space="0" w:color="auto"/>
                <w:left w:val="none" w:sz="0" w:space="0" w:color="auto"/>
                <w:bottom w:val="none" w:sz="0" w:space="0" w:color="auto"/>
                <w:right w:val="none" w:sz="0" w:space="0" w:color="auto"/>
              </w:divBdr>
            </w:div>
            <w:div w:id="1883249246">
              <w:marLeft w:val="0"/>
              <w:marRight w:val="0"/>
              <w:marTop w:val="0"/>
              <w:marBottom w:val="0"/>
              <w:divBdr>
                <w:top w:val="none" w:sz="0" w:space="0" w:color="auto"/>
                <w:left w:val="none" w:sz="0" w:space="0" w:color="auto"/>
                <w:bottom w:val="none" w:sz="0" w:space="0" w:color="auto"/>
                <w:right w:val="none" w:sz="0" w:space="0" w:color="auto"/>
              </w:divBdr>
            </w:div>
            <w:div w:id="202238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7421">
      <w:bodyDiv w:val="1"/>
      <w:marLeft w:val="0"/>
      <w:marRight w:val="0"/>
      <w:marTop w:val="0"/>
      <w:marBottom w:val="0"/>
      <w:divBdr>
        <w:top w:val="none" w:sz="0" w:space="0" w:color="auto"/>
        <w:left w:val="none" w:sz="0" w:space="0" w:color="auto"/>
        <w:bottom w:val="none" w:sz="0" w:space="0" w:color="auto"/>
        <w:right w:val="none" w:sz="0" w:space="0" w:color="auto"/>
      </w:divBdr>
      <w:divsChild>
        <w:div w:id="1912156906">
          <w:marLeft w:val="0"/>
          <w:marRight w:val="0"/>
          <w:marTop w:val="0"/>
          <w:marBottom w:val="0"/>
          <w:divBdr>
            <w:top w:val="none" w:sz="0" w:space="0" w:color="auto"/>
            <w:left w:val="none" w:sz="0" w:space="0" w:color="auto"/>
            <w:bottom w:val="none" w:sz="0" w:space="0" w:color="auto"/>
            <w:right w:val="none" w:sz="0" w:space="0" w:color="auto"/>
          </w:divBdr>
          <w:divsChild>
            <w:div w:id="158084768">
              <w:marLeft w:val="0"/>
              <w:marRight w:val="0"/>
              <w:marTop w:val="0"/>
              <w:marBottom w:val="0"/>
              <w:divBdr>
                <w:top w:val="none" w:sz="0" w:space="0" w:color="auto"/>
                <w:left w:val="none" w:sz="0" w:space="0" w:color="auto"/>
                <w:bottom w:val="none" w:sz="0" w:space="0" w:color="auto"/>
                <w:right w:val="none" w:sz="0" w:space="0" w:color="auto"/>
              </w:divBdr>
            </w:div>
            <w:div w:id="203297559">
              <w:marLeft w:val="0"/>
              <w:marRight w:val="0"/>
              <w:marTop w:val="0"/>
              <w:marBottom w:val="0"/>
              <w:divBdr>
                <w:top w:val="none" w:sz="0" w:space="0" w:color="auto"/>
                <w:left w:val="none" w:sz="0" w:space="0" w:color="auto"/>
                <w:bottom w:val="none" w:sz="0" w:space="0" w:color="auto"/>
                <w:right w:val="none" w:sz="0" w:space="0" w:color="auto"/>
              </w:divBdr>
            </w:div>
            <w:div w:id="387412922">
              <w:marLeft w:val="0"/>
              <w:marRight w:val="0"/>
              <w:marTop w:val="0"/>
              <w:marBottom w:val="0"/>
              <w:divBdr>
                <w:top w:val="none" w:sz="0" w:space="0" w:color="auto"/>
                <w:left w:val="none" w:sz="0" w:space="0" w:color="auto"/>
                <w:bottom w:val="none" w:sz="0" w:space="0" w:color="auto"/>
                <w:right w:val="none" w:sz="0" w:space="0" w:color="auto"/>
              </w:divBdr>
            </w:div>
            <w:div w:id="1177959063">
              <w:marLeft w:val="0"/>
              <w:marRight w:val="0"/>
              <w:marTop w:val="0"/>
              <w:marBottom w:val="0"/>
              <w:divBdr>
                <w:top w:val="none" w:sz="0" w:space="0" w:color="auto"/>
                <w:left w:val="none" w:sz="0" w:space="0" w:color="auto"/>
                <w:bottom w:val="none" w:sz="0" w:space="0" w:color="auto"/>
                <w:right w:val="none" w:sz="0" w:space="0" w:color="auto"/>
              </w:divBdr>
            </w:div>
            <w:div w:id="1310550737">
              <w:marLeft w:val="0"/>
              <w:marRight w:val="0"/>
              <w:marTop w:val="0"/>
              <w:marBottom w:val="0"/>
              <w:divBdr>
                <w:top w:val="none" w:sz="0" w:space="0" w:color="auto"/>
                <w:left w:val="none" w:sz="0" w:space="0" w:color="auto"/>
                <w:bottom w:val="none" w:sz="0" w:space="0" w:color="auto"/>
                <w:right w:val="none" w:sz="0" w:space="0" w:color="auto"/>
              </w:divBdr>
            </w:div>
            <w:div w:id="1507557314">
              <w:marLeft w:val="0"/>
              <w:marRight w:val="0"/>
              <w:marTop w:val="0"/>
              <w:marBottom w:val="0"/>
              <w:divBdr>
                <w:top w:val="none" w:sz="0" w:space="0" w:color="auto"/>
                <w:left w:val="none" w:sz="0" w:space="0" w:color="auto"/>
                <w:bottom w:val="none" w:sz="0" w:space="0" w:color="auto"/>
                <w:right w:val="none" w:sz="0" w:space="0" w:color="auto"/>
              </w:divBdr>
            </w:div>
            <w:div w:id="163263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26946">
      <w:bodyDiv w:val="1"/>
      <w:marLeft w:val="0"/>
      <w:marRight w:val="0"/>
      <w:marTop w:val="0"/>
      <w:marBottom w:val="0"/>
      <w:divBdr>
        <w:top w:val="none" w:sz="0" w:space="0" w:color="auto"/>
        <w:left w:val="none" w:sz="0" w:space="0" w:color="auto"/>
        <w:bottom w:val="none" w:sz="0" w:space="0" w:color="auto"/>
        <w:right w:val="none" w:sz="0" w:space="0" w:color="auto"/>
      </w:divBdr>
      <w:divsChild>
        <w:div w:id="1898971558">
          <w:marLeft w:val="0"/>
          <w:marRight w:val="0"/>
          <w:marTop w:val="0"/>
          <w:marBottom w:val="0"/>
          <w:divBdr>
            <w:top w:val="none" w:sz="0" w:space="0" w:color="auto"/>
            <w:left w:val="none" w:sz="0" w:space="0" w:color="auto"/>
            <w:bottom w:val="none" w:sz="0" w:space="0" w:color="auto"/>
            <w:right w:val="none" w:sz="0" w:space="0" w:color="auto"/>
          </w:divBdr>
          <w:divsChild>
            <w:div w:id="368452608">
              <w:marLeft w:val="0"/>
              <w:marRight w:val="0"/>
              <w:marTop w:val="0"/>
              <w:marBottom w:val="0"/>
              <w:divBdr>
                <w:top w:val="none" w:sz="0" w:space="0" w:color="auto"/>
                <w:left w:val="none" w:sz="0" w:space="0" w:color="auto"/>
                <w:bottom w:val="none" w:sz="0" w:space="0" w:color="auto"/>
                <w:right w:val="none" w:sz="0" w:space="0" w:color="auto"/>
              </w:divBdr>
            </w:div>
            <w:div w:id="578560067">
              <w:marLeft w:val="0"/>
              <w:marRight w:val="0"/>
              <w:marTop w:val="0"/>
              <w:marBottom w:val="0"/>
              <w:divBdr>
                <w:top w:val="none" w:sz="0" w:space="0" w:color="auto"/>
                <w:left w:val="none" w:sz="0" w:space="0" w:color="auto"/>
                <w:bottom w:val="none" w:sz="0" w:space="0" w:color="auto"/>
                <w:right w:val="none" w:sz="0" w:space="0" w:color="auto"/>
              </w:divBdr>
            </w:div>
            <w:div w:id="609582877">
              <w:marLeft w:val="0"/>
              <w:marRight w:val="0"/>
              <w:marTop w:val="0"/>
              <w:marBottom w:val="0"/>
              <w:divBdr>
                <w:top w:val="none" w:sz="0" w:space="0" w:color="auto"/>
                <w:left w:val="none" w:sz="0" w:space="0" w:color="auto"/>
                <w:bottom w:val="none" w:sz="0" w:space="0" w:color="auto"/>
                <w:right w:val="none" w:sz="0" w:space="0" w:color="auto"/>
              </w:divBdr>
            </w:div>
            <w:div w:id="721100988">
              <w:marLeft w:val="0"/>
              <w:marRight w:val="0"/>
              <w:marTop w:val="0"/>
              <w:marBottom w:val="0"/>
              <w:divBdr>
                <w:top w:val="none" w:sz="0" w:space="0" w:color="auto"/>
                <w:left w:val="none" w:sz="0" w:space="0" w:color="auto"/>
                <w:bottom w:val="none" w:sz="0" w:space="0" w:color="auto"/>
                <w:right w:val="none" w:sz="0" w:space="0" w:color="auto"/>
              </w:divBdr>
            </w:div>
            <w:div w:id="861936350">
              <w:marLeft w:val="0"/>
              <w:marRight w:val="0"/>
              <w:marTop w:val="0"/>
              <w:marBottom w:val="0"/>
              <w:divBdr>
                <w:top w:val="none" w:sz="0" w:space="0" w:color="auto"/>
                <w:left w:val="none" w:sz="0" w:space="0" w:color="auto"/>
                <w:bottom w:val="none" w:sz="0" w:space="0" w:color="auto"/>
                <w:right w:val="none" w:sz="0" w:space="0" w:color="auto"/>
              </w:divBdr>
            </w:div>
            <w:div w:id="917329919">
              <w:marLeft w:val="0"/>
              <w:marRight w:val="0"/>
              <w:marTop w:val="0"/>
              <w:marBottom w:val="0"/>
              <w:divBdr>
                <w:top w:val="none" w:sz="0" w:space="0" w:color="auto"/>
                <w:left w:val="none" w:sz="0" w:space="0" w:color="auto"/>
                <w:bottom w:val="none" w:sz="0" w:space="0" w:color="auto"/>
                <w:right w:val="none" w:sz="0" w:space="0" w:color="auto"/>
              </w:divBdr>
            </w:div>
            <w:div w:id="1206332897">
              <w:marLeft w:val="0"/>
              <w:marRight w:val="0"/>
              <w:marTop w:val="0"/>
              <w:marBottom w:val="0"/>
              <w:divBdr>
                <w:top w:val="none" w:sz="0" w:space="0" w:color="auto"/>
                <w:left w:val="none" w:sz="0" w:space="0" w:color="auto"/>
                <w:bottom w:val="none" w:sz="0" w:space="0" w:color="auto"/>
                <w:right w:val="none" w:sz="0" w:space="0" w:color="auto"/>
              </w:divBdr>
            </w:div>
            <w:div w:id="1337733236">
              <w:marLeft w:val="0"/>
              <w:marRight w:val="0"/>
              <w:marTop w:val="0"/>
              <w:marBottom w:val="0"/>
              <w:divBdr>
                <w:top w:val="none" w:sz="0" w:space="0" w:color="auto"/>
                <w:left w:val="none" w:sz="0" w:space="0" w:color="auto"/>
                <w:bottom w:val="none" w:sz="0" w:space="0" w:color="auto"/>
                <w:right w:val="none" w:sz="0" w:space="0" w:color="auto"/>
              </w:divBdr>
            </w:div>
            <w:div w:id="1386373383">
              <w:marLeft w:val="0"/>
              <w:marRight w:val="0"/>
              <w:marTop w:val="0"/>
              <w:marBottom w:val="0"/>
              <w:divBdr>
                <w:top w:val="none" w:sz="0" w:space="0" w:color="auto"/>
                <w:left w:val="none" w:sz="0" w:space="0" w:color="auto"/>
                <w:bottom w:val="none" w:sz="0" w:space="0" w:color="auto"/>
                <w:right w:val="none" w:sz="0" w:space="0" w:color="auto"/>
              </w:divBdr>
            </w:div>
            <w:div w:id="1720394618">
              <w:marLeft w:val="0"/>
              <w:marRight w:val="0"/>
              <w:marTop w:val="0"/>
              <w:marBottom w:val="0"/>
              <w:divBdr>
                <w:top w:val="none" w:sz="0" w:space="0" w:color="auto"/>
                <w:left w:val="none" w:sz="0" w:space="0" w:color="auto"/>
                <w:bottom w:val="none" w:sz="0" w:space="0" w:color="auto"/>
                <w:right w:val="none" w:sz="0" w:space="0" w:color="auto"/>
              </w:divBdr>
            </w:div>
            <w:div w:id="210202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5229">
      <w:bodyDiv w:val="1"/>
      <w:marLeft w:val="0"/>
      <w:marRight w:val="0"/>
      <w:marTop w:val="0"/>
      <w:marBottom w:val="0"/>
      <w:divBdr>
        <w:top w:val="none" w:sz="0" w:space="0" w:color="auto"/>
        <w:left w:val="none" w:sz="0" w:space="0" w:color="auto"/>
        <w:bottom w:val="none" w:sz="0" w:space="0" w:color="auto"/>
        <w:right w:val="none" w:sz="0" w:space="0" w:color="auto"/>
      </w:divBdr>
      <w:divsChild>
        <w:div w:id="2092309174">
          <w:marLeft w:val="0"/>
          <w:marRight w:val="0"/>
          <w:marTop w:val="0"/>
          <w:marBottom w:val="0"/>
          <w:divBdr>
            <w:top w:val="none" w:sz="0" w:space="0" w:color="auto"/>
            <w:left w:val="none" w:sz="0" w:space="0" w:color="auto"/>
            <w:bottom w:val="none" w:sz="0" w:space="0" w:color="auto"/>
            <w:right w:val="none" w:sz="0" w:space="0" w:color="auto"/>
          </w:divBdr>
          <w:divsChild>
            <w:div w:id="346713199">
              <w:marLeft w:val="0"/>
              <w:marRight w:val="0"/>
              <w:marTop w:val="0"/>
              <w:marBottom w:val="0"/>
              <w:divBdr>
                <w:top w:val="none" w:sz="0" w:space="0" w:color="auto"/>
                <w:left w:val="none" w:sz="0" w:space="0" w:color="auto"/>
                <w:bottom w:val="none" w:sz="0" w:space="0" w:color="auto"/>
                <w:right w:val="none" w:sz="0" w:space="0" w:color="auto"/>
              </w:divBdr>
            </w:div>
            <w:div w:id="539631011">
              <w:marLeft w:val="0"/>
              <w:marRight w:val="0"/>
              <w:marTop w:val="0"/>
              <w:marBottom w:val="0"/>
              <w:divBdr>
                <w:top w:val="none" w:sz="0" w:space="0" w:color="auto"/>
                <w:left w:val="none" w:sz="0" w:space="0" w:color="auto"/>
                <w:bottom w:val="none" w:sz="0" w:space="0" w:color="auto"/>
                <w:right w:val="none" w:sz="0" w:space="0" w:color="auto"/>
              </w:divBdr>
            </w:div>
            <w:div w:id="1996302102">
              <w:marLeft w:val="0"/>
              <w:marRight w:val="0"/>
              <w:marTop w:val="0"/>
              <w:marBottom w:val="0"/>
              <w:divBdr>
                <w:top w:val="none" w:sz="0" w:space="0" w:color="auto"/>
                <w:left w:val="none" w:sz="0" w:space="0" w:color="auto"/>
                <w:bottom w:val="none" w:sz="0" w:space="0" w:color="auto"/>
                <w:right w:val="none" w:sz="0" w:space="0" w:color="auto"/>
              </w:divBdr>
            </w:div>
            <w:div w:id="212881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56916">
      <w:bodyDiv w:val="1"/>
      <w:marLeft w:val="0"/>
      <w:marRight w:val="0"/>
      <w:marTop w:val="0"/>
      <w:marBottom w:val="0"/>
      <w:divBdr>
        <w:top w:val="none" w:sz="0" w:space="0" w:color="auto"/>
        <w:left w:val="none" w:sz="0" w:space="0" w:color="auto"/>
        <w:bottom w:val="none" w:sz="0" w:space="0" w:color="auto"/>
        <w:right w:val="none" w:sz="0" w:space="0" w:color="auto"/>
      </w:divBdr>
    </w:div>
    <w:div w:id="1314871761">
      <w:bodyDiv w:val="1"/>
      <w:marLeft w:val="0"/>
      <w:marRight w:val="0"/>
      <w:marTop w:val="0"/>
      <w:marBottom w:val="0"/>
      <w:divBdr>
        <w:top w:val="none" w:sz="0" w:space="0" w:color="auto"/>
        <w:left w:val="none" w:sz="0" w:space="0" w:color="auto"/>
        <w:bottom w:val="none" w:sz="0" w:space="0" w:color="auto"/>
        <w:right w:val="none" w:sz="0" w:space="0" w:color="auto"/>
      </w:divBdr>
    </w:div>
    <w:div w:id="1323662454">
      <w:bodyDiv w:val="1"/>
      <w:marLeft w:val="0"/>
      <w:marRight w:val="0"/>
      <w:marTop w:val="0"/>
      <w:marBottom w:val="0"/>
      <w:divBdr>
        <w:top w:val="none" w:sz="0" w:space="0" w:color="auto"/>
        <w:left w:val="none" w:sz="0" w:space="0" w:color="auto"/>
        <w:bottom w:val="none" w:sz="0" w:space="0" w:color="auto"/>
        <w:right w:val="none" w:sz="0" w:space="0" w:color="auto"/>
      </w:divBdr>
      <w:divsChild>
        <w:div w:id="59791138">
          <w:marLeft w:val="0"/>
          <w:marRight w:val="0"/>
          <w:marTop w:val="0"/>
          <w:marBottom w:val="0"/>
          <w:divBdr>
            <w:top w:val="none" w:sz="0" w:space="0" w:color="auto"/>
            <w:left w:val="none" w:sz="0" w:space="0" w:color="auto"/>
            <w:bottom w:val="none" w:sz="0" w:space="0" w:color="auto"/>
            <w:right w:val="none" w:sz="0" w:space="0" w:color="auto"/>
          </w:divBdr>
          <w:divsChild>
            <w:div w:id="75178036">
              <w:marLeft w:val="0"/>
              <w:marRight w:val="0"/>
              <w:marTop w:val="0"/>
              <w:marBottom w:val="0"/>
              <w:divBdr>
                <w:top w:val="none" w:sz="0" w:space="0" w:color="auto"/>
                <w:left w:val="none" w:sz="0" w:space="0" w:color="auto"/>
                <w:bottom w:val="none" w:sz="0" w:space="0" w:color="auto"/>
                <w:right w:val="none" w:sz="0" w:space="0" w:color="auto"/>
              </w:divBdr>
            </w:div>
            <w:div w:id="78602263">
              <w:marLeft w:val="0"/>
              <w:marRight w:val="0"/>
              <w:marTop w:val="0"/>
              <w:marBottom w:val="0"/>
              <w:divBdr>
                <w:top w:val="none" w:sz="0" w:space="0" w:color="auto"/>
                <w:left w:val="none" w:sz="0" w:space="0" w:color="auto"/>
                <w:bottom w:val="none" w:sz="0" w:space="0" w:color="auto"/>
                <w:right w:val="none" w:sz="0" w:space="0" w:color="auto"/>
              </w:divBdr>
            </w:div>
            <w:div w:id="92484163">
              <w:marLeft w:val="0"/>
              <w:marRight w:val="0"/>
              <w:marTop w:val="0"/>
              <w:marBottom w:val="0"/>
              <w:divBdr>
                <w:top w:val="none" w:sz="0" w:space="0" w:color="auto"/>
                <w:left w:val="none" w:sz="0" w:space="0" w:color="auto"/>
                <w:bottom w:val="none" w:sz="0" w:space="0" w:color="auto"/>
                <w:right w:val="none" w:sz="0" w:space="0" w:color="auto"/>
              </w:divBdr>
            </w:div>
            <w:div w:id="1460293648">
              <w:marLeft w:val="0"/>
              <w:marRight w:val="0"/>
              <w:marTop w:val="0"/>
              <w:marBottom w:val="0"/>
              <w:divBdr>
                <w:top w:val="none" w:sz="0" w:space="0" w:color="auto"/>
                <w:left w:val="none" w:sz="0" w:space="0" w:color="auto"/>
                <w:bottom w:val="none" w:sz="0" w:space="0" w:color="auto"/>
                <w:right w:val="none" w:sz="0" w:space="0" w:color="auto"/>
              </w:divBdr>
            </w:div>
            <w:div w:id="190659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890897">
      <w:bodyDiv w:val="1"/>
      <w:marLeft w:val="0"/>
      <w:marRight w:val="0"/>
      <w:marTop w:val="0"/>
      <w:marBottom w:val="0"/>
      <w:divBdr>
        <w:top w:val="none" w:sz="0" w:space="0" w:color="auto"/>
        <w:left w:val="none" w:sz="0" w:space="0" w:color="auto"/>
        <w:bottom w:val="none" w:sz="0" w:space="0" w:color="auto"/>
        <w:right w:val="none" w:sz="0" w:space="0" w:color="auto"/>
      </w:divBdr>
      <w:divsChild>
        <w:div w:id="46030129">
          <w:marLeft w:val="0"/>
          <w:marRight w:val="0"/>
          <w:marTop w:val="0"/>
          <w:marBottom w:val="0"/>
          <w:divBdr>
            <w:top w:val="none" w:sz="0" w:space="0" w:color="auto"/>
            <w:left w:val="none" w:sz="0" w:space="0" w:color="auto"/>
            <w:bottom w:val="none" w:sz="0" w:space="0" w:color="auto"/>
            <w:right w:val="none" w:sz="0" w:space="0" w:color="auto"/>
          </w:divBdr>
          <w:divsChild>
            <w:div w:id="115612517">
              <w:marLeft w:val="0"/>
              <w:marRight w:val="0"/>
              <w:marTop w:val="0"/>
              <w:marBottom w:val="0"/>
              <w:divBdr>
                <w:top w:val="none" w:sz="0" w:space="0" w:color="auto"/>
                <w:left w:val="none" w:sz="0" w:space="0" w:color="auto"/>
                <w:bottom w:val="none" w:sz="0" w:space="0" w:color="auto"/>
                <w:right w:val="none" w:sz="0" w:space="0" w:color="auto"/>
              </w:divBdr>
            </w:div>
            <w:div w:id="450707169">
              <w:marLeft w:val="0"/>
              <w:marRight w:val="0"/>
              <w:marTop w:val="0"/>
              <w:marBottom w:val="0"/>
              <w:divBdr>
                <w:top w:val="none" w:sz="0" w:space="0" w:color="auto"/>
                <w:left w:val="none" w:sz="0" w:space="0" w:color="auto"/>
                <w:bottom w:val="none" w:sz="0" w:space="0" w:color="auto"/>
                <w:right w:val="none" w:sz="0" w:space="0" w:color="auto"/>
              </w:divBdr>
            </w:div>
            <w:div w:id="479227652">
              <w:marLeft w:val="0"/>
              <w:marRight w:val="0"/>
              <w:marTop w:val="0"/>
              <w:marBottom w:val="0"/>
              <w:divBdr>
                <w:top w:val="none" w:sz="0" w:space="0" w:color="auto"/>
                <w:left w:val="none" w:sz="0" w:space="0" w:color="auto"/>
                <w:bottom w:val="none" w:sz="0" w:space="0" w:color="auto"/>
                <w:right w:val="none" w:sz="0" w:space="0" w:color="auto"/>
              </w:divBdr>
            </w:div>
            <w:div w:id="570775862">
              <w:marLeft w:val="0"/>
              <w:marRight w:val="0"/>
              <w:marTop w:val="0"/>
              <w:marBottom w:val="0"/>
              <w:divBdr>
                <w:top w:val="none" w:sz="0" w:space="0" w:color="auto"/>
                <w:left w:val="none" w:sz="0" w:space="0" w:color="auto"/>
                <w:bottom w:val="none" w:sz="0" w:space="0" w:color="auto"/>
                <w:right w:val="none" w:sz="0" w:space="0" w:color="auto"/>
              </w:divBdr>
            </w:div>
            <w:div w:id="588466596">
              <w:marLeft w:val="0"/>
              <w:marRight w:val="0"/>
              <w:marTop w:val="0"/>
              <w:marBottom w:val="0"/>
              <w:divBdr>
                <w:top w:val="none" w:sz="0" w:space="0" w:color="auto"/>
                <w:left w:val="none" w:sz="0" w:space="0" w:color="auto"/>
                <w:bottom w:val="none" w:sz="0" w:space="0" w:color="auto"/>
                <w:right w:val="none" w:sz="0" w:space="0" w:color="auto"/>
              </w:divBdr>
            </w:div>
            <w:div w:id="753741444">
              <w:marLeft w:val="0"/>
              <w:marRight w:val="0"/>
              <w:marTop w:val="0"/>
              <w:marBottom w:val="0"/>
              <w:divBdr>
                <w:top w:val="none" w:sz="0" w:space="0" w:color="auto"/>
                <w:left w:val="none" w:sz="0" w:space="0" w:color="auto"/>
                <w:bottom w:val="none" w:sz="0" w:space="0" w:color="auto"/>
                <w:right w:val="none" w:sz="0" w:space="0" w:color="auto"/>
              </w:divBdr>
            </w:div>
            <w:div w:id="780077834">
              <w:marLeft w:val="0"/>
              <w:marRight w:val="0"/>
              <w:marTop w:val="0"/>
              <w:marBottom w:val="0"/>
              <w:divBdr>
                <w:top w:val="none" w:sz="0" w:space="0" w:color="auto"/>
                <w:left w:val="none" w:sz="0" w:space="0" w:color="auto"/>
                <w:bottom w:val="none" w:sz="0" w:space="0" w:color="auto"/>
                <w:right w:val="none" w:sz="0" w:space="0" w:color="auto"/>
              </w:divBdr>
            </w:div>
            <w:div w:id="785588634">
              <w:marLeft w:val="0"/>
              <w:marRight w:val="0"/>
              <w:marTop w:val="0"/>
              <w:marBottom w:val="0"/>
              <w:divBdr>
                <w:top w:val="none" w:sz="0" w:space="0" w:color="auto"/>
                <w:left w:val="none" w:sz="0" w:space="0" w:color="auto"/>
                <w:bottom w:val="none" w:sz="0" w:space="0" w:color="auto"/>
                <w:right w:val="none" w:sz="0" w:space="0" w:color="auto"/>
              </w:divBdr>
            </w:div>
            <w:div w:id="897741700">
              <w:marLeft w:val="0"/>
              <w:marRight w:val="0"/>
              <w:marTop w:val="0"/>
              <w:marBottom w:val="0"/>
              <w:divBdr>
                <w:top w:val="none" w:sz="0" w:space="0" w:color="auto"/>
                <w:left w:val="none" w:sz="0" w:space="0" w:color="auto"/>
                <w:bottom w:val="none" w:sz="0" w:space="0" w:color="auto"/>
                <w:right w:val="none" w:sz="0" w:space="0" w:color="auto"/>
              </w:divBdr>
            </w:div>
            <w:div w:id="1216624811">
              <w:marLeft w:val="0"/>
              <w:marRight w:val="0"/>
              <w:marTop w:val="0"/>
              <w:marBottom w:val="0"/>
              <w:divBdr>
                <w:top w:val="none" w:sz="0" w:space="0" w:color="auto"/>
                <w:left w:val="none" w:sz="0" w:space="0" w:color="auto"/>
                <w:bottom w:val="none" w:sz="0" w:space="0" w:color="auto"/>
                <w:right w:val="none" w:sz="0" w:space="0" w:color="auto"/>
              </w:divBdr>
            </w:div>
            <w:div w:id="1854687465">
              <w:marLeft w:val="0"/>
              <w:marRight w:val="0"/>
              <w:marTop w:val="0"/>
              <w:marBottom w:val="0"/>
              <w:divBdr>
                <w:top w:val="none" w:sz="0" w:space="0" w:color="auto"/>
                <w:left w:val="none" w:sz="0" w:space="0" w:color="auto"/>
                <w:bottom w:val="none" w:sz="0" w:space="0" w:color="auto"/>
                <w:right w:val="none" w:sz="0" w:space="0" w:color="auto"/>
              </w:divBdr>
            </w:div>
            <w:div w:id="214580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00257">
      <w:bodyDiv w:val="1"/>
      <w:marLeft w:val="0"/>
      <w:marRight w:val="0"/>
      <w:marTop w:val="0"/>
      <w:marBottom w:val="0"/>
      <w:divBdr>
        <w:top w:val="none" w:sz="0" w:space="0" w:color="auto"/>
        <w:left w:val="none" w:sz="0" w:space="0" w:color="auto"/>
        <w:bottom w:val="none" w:sz="0" w:space="0" w:color="auto"/>
        <w:right w:val="none" w:sz="0" w:space="0" w:color="auto"/>
      </w:divBdr>
      <w:divsChild>
        <w:div w:id="515080080">
          <w:marLeft w:val="0"/>
          <w:marRight w:val="0"/>
          <w:marTop w:val="0"/>
          <w:marBottom w:val="0"/>
          <w:divBdr>
            <w:top w:val="none" w:sz="0" w:space="0" w:color="auto"/>
            <w:left w:val="none" w:sz="0" w:space="0" w:color="auto"/>
            <w:bottom w:val="none" w:sz="0" w:space="0" w:color="auto"/>
            <w:right w:val="none" w:sz="0" w:space="0" w:color="auto"/>
          </w:divBdr>
          <w:divsChild>
            <w:div w:id="9044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647340">
      <w:bodyDiv w:val="1"/>
      <w:marLeft w:val="0"/>
      <w:marRight w:val="0"/>
      <w:marTop w:val="0"/>
      <w:marBottom w:val="0"/>
      <w:divBdr>
        <w:top w:val="none" w:sz="0" w:space="0" w:color="auto"/>
        <w:left w:val="none" w:sz="0" w:space="0" w:color="auto"/>
        <w:bottom w:val="none" w:sz="0" w:space="0" w:color="auto"/>
        <w:right w:val="none" w:sz="0" w:space="0" w:color="auto"/>
      </w:divBdr>
      <w:divsChild>
        <w:div w:id="704914233">
          <w:marLeft w:val="0"/>
          <w:marRight w:val="0"/>
          <w:marTop w:val="0"/>
          <w:marBottom w:val="0"/>
          <w:divBdr>
            <w:top w:val="none" w:sz="0" w:space="0" w:color="auto"/>
            <w:left w:val="none" w:sz="0" w:space="0" w:color="auto"/>
            <w:bottom w:val="none" w:sz="0" w:space="0" w:color="auto"/>
            <w:right w:val="none" w:sz="0" w:space="0" w:color="auto"/>
          </w:divBdr>
        </w:div>
      </w:divsChild>
    </w:div>
    <w:div w:id="1435437551">
      <w:bodyDiv w:val="1"/>
      <w:marLeft w:val="0"/>
      <w:marRight w:val="0"/>
      <w:marTop w:val="0"/>
      <w:marBottom w:val="0"/>
      <w:divBdr>
        <w:top w:val="none" w:sz="0" w:space="0" w:color="auto"/>
        <w:left w:val="none" w:sz="0" w:space="0" w:color="auto"/>
        <w:bottom w:val="none" w:sz="0" w:space="0" w:color="auto"/>
        <w:right w:val="none" w:sz="0" w:space="0" w:color="auto"/>
      </w:divBdr>
    </w:div>
    <w:div w:id="1439450057">
      <w:bodyDiv w:val="1"/>
      <w:marLeft w:val="0"/>
      <w:marRight w:val="0"/>
      <w:marTop w:val="0"/>
      <w:marBottom w:val="0"/>
      <w:divBdr>
        <w:top w:val="none" w:sz="0" w:space="0" w:color="auto"/>
        <w:left w:val="none" w:sz="0" w:space="0" w:color="auto"/>
        <w:bottom w:val="none" w:sz="0" w:space="0" w:color="auto"/>
        <w:right w:val="none" w:sz="0" w:space="0" w:color="auto"/>
      </w:divBdr>
      <w:divsChild>
        <w:div w:id="13772241">
          <w:marLeft w:val="0"/>
          <w:marRight w:val="0"/>
          <w:marTop w:val="0"/>
          <w:marBottom w:val="0"/>
          <w:divBdr>
            <w:top w:val="none" w:sz="0" w:space="0" w:color="auto"/>
            <w:left w:val="none" w:sz="0" w:space="0" w:color="auto"/>
            <w:bottom w:val="none" w:sz="0" w:space="0" w:color="auto"/>
            <w:right w:val="none" w:sz="0" w:space="0" w:color="auto"/>
          </w:divBdr>
          <w:divsChild>
            <w:div w:id="1428186406">
              <w:marLeft w:val="0"/>
              <w:marRight w:val="0"/>
              <w:marTop w:val="0"/>
              <w:marBottom w:val="0"/>
              <w:divBdr>
                <w:top w:val="none" w:sz="0" w:space="0" w:color="auto"/>
                <w:left w:val="none" w:sz="0" w:space="0" w:color="auto"/>
                <w:bottom w:val="none" w:sz="0" w:space="0" w:color="auto"/>
                <w:right w:val="none" w:sz="0" w:space="0" w:color="auto"/>
              </w:divBdr>
            </w:div>
            <w:div w:id="1534340276">
              <w:marLeft w:val="0"/>
              <w:marRight w:val="0"/>
              <w:marTop w:val="0"/>
              <w:marBottom w:val="0"/>
              <w:divBdr>
                <w:top w:val="none" w:sz="0" w:space="0" w:color="auto"/>
                <w:left w:val="none" w:sz="0" w:space="0" w:color="auto"/>
                <w:bottom w:val="none" w:sz="0" w:space="0" w:color="auto"/>
                <w:right w:val="none" w:sz="0" w:space="0" w:color="auto"/>
              </w:divBdr>
            </w:div>
            <w:div w:id="1874420512">
              <w:marLeft w:val="0"/>
              <w:marRight w:val="0"/>
              <w:marTop w:val="0"/>
              <w:marBottom w:val="0"/>
              <w:divBdr>
                <w:top w:val="none" w:sz="0" w:space="0" w:color="auto"/>
                <w:left w:val="none" w:sz="0" w:space="0" w:color="auto"/>
                <w:bottom w:val="none" w:sz="0" w:space="0" w:color="auto"/>
                <w:right w:val="none" w:sz="0" w:space="0" w:color="auto"/>
              </w:divBdr>
            </w:div>
            <w:div w:id="21054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90796">
      <w:bodyDiv w:val="1"/>
      <w:marLeft w:val="0"/>
      <w:marRight w:val="0"/>
      <w:marTop w:val="0"/>
      <w:marBottom w:val="0"/>
      <w:divBdr>
        <w:top w:val="none" w:sz="0" w:space="0" w:color="auto"/>
        <w:left w:val="none" w:sz="0" w:space="0" w:color="auto"/>
        <w:bottom w:val="none" w:sz="0" w:space="0" w:color="auto"/>
        <w:right w:val="none" w:sz="0" w:space="0" w:color="auto"/>
      </w:divBdr>
      <w:divsChild>
        <w:div w:id="142628520">
          <w:marLeft w:val="605"/>
          <w:marRight w:val="0"/>
          <w:marTop w:val="140"/>
          <w:marBottom w:val="0"/>
          <w:divBdr>
            <w:top w:val="none" w:sz="0" w:space="0" w:color="auto"/>
            <w:left w:val="none" w:sz="0" w:space="0" w:color="auto"/>
            <w:bottom w:val="none" w:sz="0" w:space="0" w:color="auto"/>
            <w:right w:val="none" w:sz="0" w:space="0" w:color="auto"/>
          </w:divBdr>
        </w:div>
        <w:div w:id="47414896">
          <w:marLeft w:val="1166"/>
          <w:marRight w:val="0"/>
          <w:marTop w:val="140"/>
          <w:marBottom w:val="0"/>
          <w:divBdr>
            <w:top w:val="none" w:sz="0" w:space="0" w:color="auto"/>
            <w:left w:val="none" w:sz="0" w:space="0" w:color="auto"/>
            <w:bottom w:val="none" w:sz="0" w:space="0" w:color="auto"/>
            <w:right w:val="none" w:sz="0" w:space="0" w:color="auto"/>
          </w:divBdr>
        </w:div>
        <w:div w:id="473790783">
          <w:marLeft w:val="605"/>
          <w:marRight w:val="0"/>
          <w:marTop w:val="140"/>
          <w:marBottom w:val="0"/>
          <w:divBdr>
            <w:top w:val="none" w:sz="0" w:space="0" w:color="auto"/>
            <w:left w:val="none" w:sz="0" w:space="0" w:color="auto"/>
            <w:bottom w:val="none" w:sz="0" w:space="0" w:color="auto"/>
            <w:right w:val="none" w:sz="0" w:space="0" w:color="auto"/>
          </w:divBdr>
        </w:div>
        <w:div w:id="947814299">
          <w:marLeft w:val="605"/>
          <w:marRight w:val="0"/>
          <w:marTop w:val="140"/>
          <w:marBottom w:val="0"/>
          <w:divBdr>
            <w:top w:val="none" w:sz="0" w:space="0" w:color="auto"/>
            <w:left w:val="none" w:sz="0" w:space="0" w:color="auto"/>
            <w:bottom w:val="none" w:sz="0" w:space="0" w:color="auto"/>
            <w:right w:val="none" w:sz="0" w:space="0" w:color="auto"/>
          </w:divBdr>
        </w:div>
        <w:div w:id="265621433">
          <w:marLeft w:val="1166"/>
          <w:marRight w:val="0"/>
          <w:marTop w:val="140"/>
          <w:marBottom w:val="0"/>
          <w:divBdr>
            <w:top w:val="none" w:sz="0" w:space="0" w:color="auto"/>
            <w:left w:val="none" w:sz="0" w:space="0" w:color="auto"/>
            <w:bottom w:val="none" w:sz="0" w:space="0" w:color="auto"/>
            <w:right w:val="none" w:sz="0" w:space="0" w:color="auto"/>
          </w:divBdr>
        </w:div>
        <w:div w:id="779959125">
          <w:marLeft w:val="1166"/>
          <w:marRight w:val="0"/>
          <w:marTop w:val="140"/>
          <w:marBottom w:val="0"/>
          <w:divBdr>
            <w:top w:val="none" w:sz="0" w:space="0" w:color="auto"/>
            <w:left w:val="none" w:sz="0" w:space="0" w:color="auto"/>
            <w:bottom w:val="none" w:sz="0" w:space="0" w:color="auto"/>
            <w:right w:val="none" w:sz="0" w:space="0" w:color="auto"/>
          </w:divBdr>
        </w:div>
      </w:divsChild>
    </w:div>
    <w:div w:id="1457333085">
      <w:bodyDiv w:val="1"/>
      <w:marLeft w:val="0"/>
      <w:marRight w:val="0"/>
      <w:marTop w:val="0"/>
      <w:marBottom w:val="0"/>
      <w:divBdr>
        <w:top w:val="none" w:sz="0" w:space="0" w:color="auto"/>
        <w:left w:val="none" w:sz="0" w:space="0" w:color="auto"/>
        <w:bottom w:val="none" w:sz="0" w:space="0" w:color="auto"/>
        <w:right w:val="none" w:sz="0" w:space="0" w:color="auto"/>
      </w:divBdr>
      <w:divsChild>
        <w:div w:id="1895655767">
          <w:marLeft w:val="0"/>
          <w:marRight w:val="0"/>
          <w:marTop w:val="0"/>
          <w:marBottom w:val="0"/>
          <w:divBdr>
            <w:top w:val="none" w:sz="0" w:space="0" w:color="auto"/>
            <w:left w:val="none" w:sz="0" w:space="0" w:color="auto"/>
            <w:bottom w:val="none" w:sz="0" w:space="0" w:color="auto"/>
            <w:right w:val="none" w:sz="0" w:space="0" w:color="auto"/>
          </w:divBdr>
          <w:divsChild>
            <w:div w:id="540945113">
              <w:marLeft w:val="0"/>
              <w:marRight w:val="0"/>
              <w:marTop w:val="0"/>
              <w:marBottom w:val="0"/>
              <w:divBdr>
                <w:top w:val="none" w:sz="0" w:space="0" w:color="auto"/>
                <w:left w:val="none" w:sz="0" w:space="0" w:color="auto"/>
                <w:bottom w:val="none" w:sz="0" w:space="0" w:color="auto"/>
                <w:right w:val="none" w:sz="0" w:space="0" w:color="auto"/>
              </w:divBdr>
            </w:div>
            <w:div w:id="555311913">
              <w:marLeft w:val="0"/>
              <w:marRight w:val="0"/>
              <w:marTop w:val="0"/>
              <w:marBottom w:val="0"/>
              <w:divBdr>
                <w:top w:val="none" w:sz="0" w:space="0" w:color="auto"/>
                <w:left w:val="none" w:sz="0" w:space="0" w:color="auto"/>
                <w:bottom w:val="none" w:sz="0" w:space="0" w:color="auto"/>
                <w:right w:val="none" w:sz="0" w:space="0" w:color="auto"/>
              </w:divBdr>
            </w:div>
            <w:div w:id="603926718">
              <w:marLeft w:val="0"/>
              <w:marRight w:val="0"/>
              <w:marTop w:val="0"/>
              <w:marBottom w:val="0"/>
              <w:divBdr>
                <w:top w:val="none" w:sz="0" w:space="0" w:color="auto"/>
                <w:left w:val="none" w:sz="0" w:space="0" w:color="auto"/>
                <w:bottom w:val="none" w:sz="0" w:space="0" w:color="auto"/>
                <w:right w:val="none" w:sz="0" w:space="0" w:color="auto"/>
              </w:divBdr>
            </w:div>
            <w:div w:id="965114563">
              <w:marLeft w:val="0"/>
              <w:marRight w:val="0"/>
              <w:marTop w:val="0"/>
              <w:marBottom w:val="0"/>
              <w:divBdr>
                <w:top w:val="none" w:sz="0" w:space="0" w:color="auto"/>
                <w:left w:val="none" w:sz="0" w:space="0" w:color="auto"/>
                <w:bottom w:val="none" w:sz="0" w:space="0" w:color="auto"/>
                <w:right w:val="none" w:sz="0" w:space="0" w:color="auto"/>
              </w:divBdr>
            </w:div>
            <w:div w:id="970288135">
              <w:marLeft w:val="0"/>
              <w:marRight w:val="0"/>
              <w:marTop w:val="0"/>
              <w:marBottom w:val="0"/>
              <w:divBdr>
                <w:top w:val="none" w:sz="0" w:space="0" w:color="auto"/>
                <w:left w:val="none" w:sz="0" w:space="0" w:color="auto"/>
                <w:bottom w:val="none" w:sz="0" w:space="0" w:color="auto"/>
                <w:right w:val="none" w:sz="0" w:space="0" w:color="auto"/>
              </w:divBdr>
            </w:div>
            <w:div w:id="973829363">
              <w:marLeft w:val="0"/>
              <w:marRight w:val="0"/>
              <w:marTop w:val="0"/>
              <w:marBottom w:val="0"/>
              <w:divBdr>
                <w:top w:val="none" w:sz="0" w:space="0" w:color="auto"/>
                <w:left w:val="none" w:sz="0" w:space="0" w:color="auto"/>
                <w:bottom w:val="none" w:sz="0" w:space="0" w:color="auto"/>
                <w:right w:val="none" w:sz="0" w:space="0" w:color="auto"/>
              </w:divBdr>
            </w:div>
            <w:div w:id="992023985">
              <w:marLeft w:val="0"/>
              <w:marRight w:val="0"/>
              <w:marTop w:val="0"/>
              <w:marBottom w:val="0"/>
              <w:divBdr>
                <w:top w:val="none" w:sz="0" w:space="0" w:color="auto"/>
                <w:left w:val="none" w:sz="0" w:space="0" w:color="auto"/>
                <w:bottom w:val="none" w:sz="0" w:space="0" w:color="auto"/>
                <w:right w:val="none" w:sz="0" w:space="0" w:color="auto"/>
              </w:divBdr>
            </w:div>
            <w:div w:id="1095444258">
              <w:marLeft w:val="0"/>
              <w:marRight w:val="0"/>
              <w:marTop w:val="0"/>
              <w:marBottom w:val="0"/>
              <w:divBdr>
                <w:top w:val="none" w:sz="0" w:space="0" w:color="auto"/>
                <w:left w:val="none" w:sz="0" w:space="0" w:color="auto"/>
                <w:bottom w:val="none" w:sz="0" w:space="0" w:color="auto"/>
                <w:right w:val="none" w:sz="0" w:space="0" w:color="auto"/>
              </w:divBdr>
            </w:div>
            <w:div w:id="1174878319">
              <w:marLeft w:val="0"/>
              <w:marRight w:val="0"/>
              <w:marTop w:val="0"/>
              <w:marBottom w:val="0"/>
              <w:divBdr>
                <w:top w:val="none" w:sz="0" w:space="0" w:color="auto"/>
                <w:left w:val="none" w:sz="0" w:space="0" w:color="auto"/>
                <w:bottom w:val="none" w:sz="0" w:space="0" w:color="auto"/>
                <w:right w:val="none" w:sz="0" w:space="0" w:color="auto"/>
              </w:divBdr>
            </w:div>
            <w:div w:id="1540434321">
              <w:marLeft w:val="0"/>
              <w:marRight w:val="0"/>
              <w:marTop w:val="0"/>
              <w:marBottom w:val="0"/>
              <w:divBdr>
                <w:top w:val="none" w:sz="0" w:space="0" w:color="auto"/>
                <w:left w:val="none" w:sz="0" w:space="0" w:color="auto"/>
                <w:bottom w:val="none" w:sz="0" w:space="0" w:color="auto"/>
                <w:right w:val="none" w:sz="0" w:space="0" w:color="auto"/>
              </w:divBdr>
            </w:div>
            <w:div w:id="1577593073">
              <w:marLeft w:val="0"/>
              <w:marRight w:val="0"/>
              <w:marTop w:val="0"/>
              <w:marBottom w:val="0"/>
              <w:divBdr>
                <w:top w:val="none" w:sz="0" w:space="0" w:color="auto"/>
                <w:left w:val="none" w:sz="0" w:space="0" w:color="auto"/>
                <w:bottom w:val="none" w:sz="0" w:space="0" w:color="auto"/>
                <w:right w:val="none" w:sz="0" w:space="0" w:color="auto"/>
              </w:divBdr>
            </w:div>
            <w:div w:id="163952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28227">
      <w:bodyDiv w:val="1"/>
      <w:marLeft w:val="0"/>
      <w:marRight w:val="0"/>
      <w:marTop w:val="0"/>
      <w:marBottom w:val="0"/>
      <w:divBdr>
        <w:top w:val="none" w:sz="0" w:space="0" w:color="auto"/>
        <w:left w:val="none" w:sz="0" w:space="0" w:color="auto"/>
        <w:bottom w:val="none" w:sz="0" w:space="0" w:color="auto"/>
        <w:right w:val="none" w:sz="0" w:space="0" w:color="auto"/>
      </w:divBdr>
    </w:div>
    <w:div w:id="1508445479">
      <w:bodyDiv w:val="1"/>
      <w:marLeft w:val="0"/>
      <w:marRight w:val="0"/>
      <w:marTop w:val="0"/>
      <w:marBottom w:val="0"/>
      <w:divBdr>
        <w:top w:val="none" w:sz="0" w:space="0" w:color="auto"/>
        <w:left w:val="none" w:sz="0" w:space="0" w:color="auto"/>
        <w:bottom w:val="none" w:sz="0" w:space="0" w:color="auto"/>
        <w:right w:val="none" w:sz="0" w:space="0" w:color="auto"/>
      </w:divBdr>
      <w:divsChild>
        <w:div w:id="410273973">
          <w:marLeft w:val="0"/>
          <w:marRight w:val="0"/>
          <w:marTop w:val="0"/>
          <w:marBottom w:val="0"/>
          <w:divBdr>
            <w:top w:val="none" w:sz="0" w:space="0" w:color="auto"/>
            <w:left w:val="none" w:sz="0" w:space="0" w:color="auto"/>
            <w:bottom w:val="none" w:sz="0" w:space="0" w:color="auto"/>
            <w:right w:val="none" w:sz="0" w:space="0" w:color="auto"/>
          </w:divBdr>
          <w:divsChild>
            <w:div w:id="449589403">
              <w:marLeft w:val="0"/>
              <w:marRight w:val="0"/>
              <w:marTop w:val="0"/>
              <w:marBottom w:val="0"/>
              <w:divBdr>
                <w:top w:val="none" w:sz="0" w:space="0" w:color="auto"/>
                <w:left w:val="none" w:sz="0" w:space="0" w:color="auto"/>
                <w:bottom w:val="none" w:sz="0" w:space="0" w:color="auto"/>
                <w:right w:val="none" w:sz="0" w:space="0" w:color="auto"/>
              </w:divBdr>
            </w:div>
            <w:div w:id="747769370">
              <w:marLeft w:val="0"/>
              <w:marRight w:val="0"/>
              <w:marTop w:val="0"/>
              <w:marBottom w:val="0"/>
              <w:divBdr>
                <w:top w:val="none" w:sz="0" w:space="0" w:color="auto"/>
                <w:left w:val="none" w:sz="0" w:space="0" w:color="auto"/>
                <w:bottom w:val="none" w:sz="0" w:space="0" w:color="auto"/>
                <w:right w:val="none" w:sz="0" w:space="0" w:color="auto"/>
              </w:divBdr>
            </w:div>
            <w:div w:id="811218993">
              <w:marLeft w:val="0"/>
              <w:marRight w:val="0"/>
              <w:marTop w:val="0"/>
              <w:marBottom w:val="0"/>
              <w:divBdr>
                <w:top w:val="none" w:sz="0" w:space="0" w:color="auto"/>
                <w:left w:val="none" w:sz="0" w:space="0" w:color="auto"/>
                <w:bottom w:val="none" w:sz="0" w:space="0" w:color="auto"/>
                <w:right w:val="none" w:sz="0" w:space="0" w:color="auto"/>
              </w:divBdr>
            </w:div>
            <w:div w:id="908996839">
              <w:marLeft w:val="0"/>
              <w:marRight w:val="0"/>
              <w:marTop w:val="0"/>
              <w:marBottom w:val="0"/>
              <w:divBdr>
                <w:top w:val="none" w:sz="0" w:space="0" w:color="auto"/>
                <w:left w:val="none" w:sz="0" w:space="0" w:color="auto"/>
                <w:bottom w:val="none" w:sz="0" w:space="0" w:color="auto"/>
                <w:right w:val="none" w:sz="0" w:space="0" w:color="auto"/>
              </w:divBdr>
            </w:div>
            <w:div w:id="1128818825">
              <w:marLeft w:val="0"/>
              <w:marRight w:val="0"/>
              <w:marTop w:val="0"/>
              <w:marBottom w:val="0"/>
              <w:divBdr>
                <w:top w:val="none" w:sz="0" w:space="0" w:color="auto"/>
                <w:left w:val="none" w:sz="0" w:space="0" w:color="auto"/>
                <w:bottom w:val="none" w:sz="0" w:space="0" w:color="auto"/>
                <w:right w:val="none" w:sz="0" w:space="0" w:color="auto"/>
              </w:divBdr>
            </w:div>
            <w:div w:id="1342777331">
              <w:marLeft w:val="0"/>
              <w:marRight w:val="0"/>
              <w:marTop w:val="0"/>
              <w:marBottom w:val="0"/>
              <w:divBdr>
                <w:top w:val="none" w:sz="0" w:space="0" w:color="auto"/>
                <w:left w:val="none" w:sz="0" w:space="0" w:color="auto"/>
                <w:bottom w:val="none" w:sz="0" w:space="0" w:color="auto"/>
                <w:right w:val="none" w:sz="0" w:space="0" w:color="auto"/>
              </w:divBdr>
            </w:div>
            <w:div w:id="1936135388">
              <w:marLeft w:val="0"/>
              <w:marRight w:val="0"/>
              <w:marTop w:val="0"/>
              <w:marBottom w:val="0"/>
              <w:divBdr>
                <w:top w:val="none" w:sz="0" w:space="0" w:color="auto"/>
                <w:left w:val="none" w:sz="0" w:space="0" w:color="auto"/>
                <w:bottom w:val="none" w:sz="0" w:space="0" w:color="auto"/>
                <w:right w:val="none" w:sz="0" w:space="0" w:color="auto"/>
              </w:divBdr>
            </w:div>
            <w:div w:id="212573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77906">
      <w:bodyDiv w:val="1"/>
      <w:marLeft w:val="0"/>
      <w:marRight w:val="0"/>
      <w:marTop w:val="0"/>
      <w:marBottom w:val="0"/>
      <w:divBdr>
        <w:top w:val="none" w:sz="0" w:space="0" w:color="auto"/>
        <w:left w:val="none" w:sz="0" w:space="0" w:color="auto"/>
        <w:bottom w:val="none" w:sz="0" w:space="0" w:color="auto"/>
        <w:right w:val="none" w:sz="0" w:space="0" w:color="auto"/>
      </w:divBdr>
    </w:div>
    <w:div w:id="1558198258">
      <w:bodyDiv w:val="1"/>
      <w:marLeft w:val="0"/>
      <w:marRight w:val="0"/>
      <w:marTop w:val="0"/>
      <w:marBottom w:val="0"/>
      <w:divBdr>
        <w:top w:val="none" w:sz="0" w:space="0" w:color="auto"/>
        <w:left w:val="none" w:sz="0" w:space="0" w:color="auto"/>
        <w:bottom w:val="none" w:sz="0" w:space="0" w:color="auto"/>
        <w:right w:val="none" w:sz="0" w:space="0" w:color="auto"/>
      </w:divBdr>
      <w:divsChild>
        <w:div w:id="1720128903">
          <w:marLeft w:val="0"/>
          <w:marRight w:val="0"/>
          <w:marTop w:val="0"/>
          <w:marBottom w:val="0"/>
          <w:divBdr>
            <w:top w:val="none" w:sz="0" w:space="0" w:color="auto"/>
            <w:left w:val="none" w:sz="0" w:space="0" w:color="auto"/>
            <w:bottom w:val="none" w:sz="0" w:space="0" w:color="auto"/>
            <w:right w:val="none" w:sz="0" w:space="0" w:color="auto"/>
          </w:divBdr>
        </w:div>
      </w:divsChild>
    </w:div>
    <w:div w:id="1598444033">
      <w:bodyDiv w:val="1"/>
      <w:marLeft w:val="0"/>
      <w:marRight w:val="0"/>
      <w:marTop w:val="0"/>
      <w:marBottom w:val="0"/>
      <w:divBdr>
        <w:top w:val="none" w:sz="0" w:space="0" w:color="auto"/>
        <w:left w:val="none" w:sz="0" w:space="0" w:color="auto"/>
        <w:bottom w:val="none" w:sz="0" w:space="0" w:color="auto"/>
        <w:right w:val="none" w:sz="0" w:space="0" w:color="auto"/>
      </w:divBdr>
    </w:div>
    <w:div w:id="1623681866">
      <w:bodyDiv w:val="1"/>
      <w:marLeft w:val="0"/>
      <w:marRight w:val="0"/>
      <w:marTop w:val="0"/>
      <w:marBottom w:val="0"/>
      <w:divBdr>
        <w:top w:val="none" w:sz="0" w:space="0" w:color="auto"/>
        <w:left w:val="none" w:sz="0" w:space="0" w:color="auto"/>
        <w:bottom w:val="none" w:sz="0" w:space="0" w:color="auto"/>
        <w:right w:val="none" w:sz="0" w:space="0" w:color="auto"/>
      </w:divBdr>
      <w:divsChild>
        <w:div w:id="1306735272">
          <w:marLeft w:val="0"/>
          <w:marRight w:val="0"/>
          <w:marTop w:val="0"/>
          <w:marBottom w:val="0"/>
          <w:divBdr>
            <w:top w:val="none" w:sz="0" w:space="0" w:color="auto"/>
            <w:left w:val="none" w:sz="0" w:space="0" w:color="auto"/>
            <w:bottom w:val="none" w:sz="0" w:space="0" w:color="auto"/>
            <w:right w:val="none" w:sz="0" w:space="0" w:color="auto"/>
          </w:divBdr>
        </w:div>
      </w:divsChild>
    </w:div>
    <w:div w:id="1658223688">
      <w:bodyDiv w:val="1"/>
      <w:marLeft w:val="0"/>
      <w:marRight w:val="0"/>
      <w:marTop w:val="0"/>
      <w:marBottom w:val="0"/>
      <w:divBdr>
        <w:top w:val="none" w:sz="0" w:space="0" w:color="auto"/>
        <w:left w:val="none" w:sz="0" w:space="0" w:color="auto"/>
        <w:bottom w:val="none" w:sz="0" w:space="0" w:color="auto"/>
        <w:right w:val="none" w:sz="0" w:space="0" w:color="auto"/>
      </w:divBdr>
      <w:divsChild>
        <w:div w:id="1024747957">
          <w:marLeft w:val="0"/>
          <w:marRight w:val="0"/>
          <w:marTop w:val="0"/>
          <w:marBottom w:val="0"/>
          <w:divBdr>
            <w:top w:val="none" w:sz="0" w:space="0" w:color="auto"/>
            <w:left w:val="none" w:sz="0" w:space="0" w:color="auto"/>
            <w:bottom w:val="none" w:sz="0" w:space="0" w:color="auto"/>
            <w:right w:val="none" w:sz="0" w:space="0" w:color="auto"/>
          </w:divBdr>
          <w:divsChild>
            <w:div w:id="204753785">
              <w:marLeft w:val="0"/>
              <w:marRight w:val="0"/>
              <w:marTop w:val="0"/>
              <w:marBottom w:val="0"/>
              <w:divBdr>
                <w:top w:val="none" w:sz="0" w:space="0" w:color="auto"/>
                <w:left w:val="none" w:sz="0" w:space="0" w:color="auto"/>
                <w:bottom w:val="none" w:sz="0" w:space="0" w:color="auto"/>
                <w:right w:val="none" w:sz="0" w:space="0" w:color="auto"/>
              </w:divBdr>
            </w:div>
            <w:div w:id="946961275">
              <w:marLeft w:val="0"/>
              <w:marRight w:val="0"/>
              <w:marTop w:val="0"/>
              <w:marBottom w:val="0"/>
              <w:divBdr>
                <w:top w:val="none" w:sz="0" w:space="0" w:color="auto"/>
                <w:left w:val="none" w:sz="0" w:space="0" w:color="auto"/>
                <w:bottom w:val="none" w:sz="0" w:space="0" w:color="auto"/>
                <w:right w:val="none" w:sz="0" w:space="0" w:color="auto"/>
              </w:divBdr>
            </w:div>
            <w:div w:id="1504510822">
              <w:marLeft w:val="0"/>
              <w:marRight w:val="0"/>
              <w:marTop w:val="0"/>
              <w:marBottom w:val="0"/>
              <w:divBdr>
                <w:top w:val="none" w:sz="0" w:space="0" w:color="auto"/>
                <w:left w:val="none" w:sz="0" w:space="0" w:color="auto"/>
                <w:bottom w:val="none" w:sz="0" w:space="0" w:color="auto"/>
                <w:right w:val="none" w:sz="0" w:space="0" w:color="auto"/>
              </w:divBdr>
            </w:div>
            <w:div w:id="1662660803">
              <w:marLeft w:val="0"/>
              <w:marRight w:val="0"/>
              <w:marTop w:val="0"/>
              <w:marBottom w:val="0"/>
              <w:divBdr>
                <w:top w:val="none" w:sz="0" w:space="0" w:color="auto"/>
                <w:left w:val="none" w:sz="0" w:space="0" w:color="auto"/>
                <w:bottom w:val="none" w:sz="0" w:space="0" w:color="auto"/>
                <w:right w:val="none" w:sz="0" w:space="0" w:color="auto"/>
              </w:divBdr>
            </w:div>
            <w:div w:id="1664503594">
              <w:marLeft w:val="0"/>
              <w:marRight w:val="0"/>
              <w:marTop w:val="0"/>
              <w:marBottom w:val="0"/>
              <w:divBdr>
                <w:top w:val="none" w:sz="0" w:space="0" w:color="auto"/>
                <w:left w:val="none" w:sz="0" w:space="0" w:color="auto"/>
                <w:bottom w:val="none" w:sz="0" w:space="0" w:color="auto"/>
                <w:right w:val="none" w:sz="0" w:space="0" w:color="auto"/>
              </w:divBdr>
            </w:div>
            <w:div w:id="1882286240">
              <w:marLeft w:val="0"/>
              <w:marRight w:val="0"/>
              <w:marTop w:val="0"/>
              <w:marBottom w:val="0"/>
              <w:divBdr>
                <w:top w:val="none" w:sz="0" w:space="0" w:color="auto"/>
                <w:left w:val="none" w:sz="0" w:space="0" w:color="auto"/>
                <w:bottom w:val="none" w:sz="0" w:space="0" w:color="auto"/>
                <w:right w:val="none" w:sz="0" w:space="0" w:color="auto"/>
              </w:divBdr>
            </w:div>
            <w:div w:id="1921865677">
              <w:marLeft w:val="0"/>
              <w:marRight w:val="0"/>
              <w:marTop w:val="0"/>
              <w:marBottom w:val="0"/>
              <w:divBdr>
                <w:top w:val="none" w:sz="0" w:space="0" w:color="auto"/>
                <w:left w:val="none" w:sz="0" w:space="0" w:color="auto"/>
                <w:bottom w:val="none" w:sz="0" w:space="0" w:color="auto"/>
                <w:right w:val="none" w:sz="0" w:space="0" w:color="auto"/>
              </w:divBdr>
            </w:div>
            <w:div w:id="201506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48289">
      <w:bodyDiv w:val="1"/>
      <w:marLeft w:val="0"/>
      <w:marRight w:val="0"/>
      <w:marTop w:val="0"/>
      <w:marBottom w:val="0"/>
      <w:divBdr>
        <w:top w:val="none" w:sz="0" w:space="0" w:color="auto"/>
        <w:left w:val="none" w:sz="0" w:space="0" w:color="auto"/>
        <w:bottom w:val="none" w:sz="0" w:space="0" w:color="auto"/>
        <w:right w:val="none" w:sz="0" w:space="0" w:color="auto"/>
      </w:divBdr>
    </w:div>
    <w:div w:id="1727339387">
      <w:bodyDiv w:val="1"/>
      <w:marLeft w:val="0"/>
      <w:marRight w:val="0"/>
      <w:marTop w:val="0"/>
      <w:marBottom w:val="0"/>
      <w:divBdr>
        <w:top w:val="none" w:sz="0" w:space="0" w:color="auto"/>
        <w:left w:val="none" w:sz="0" w:space="0" w:color="auto"/>
        <w:bottom w:val="none" w:sz="0" w:space="0" w:color="auto"/>
        <w:right w:val="none" w:sz="0" w:space="0" w:color="auto"/>
      </w:divBdr>
      <w:divsChild>
        <w:div w:id="188221411">
          <w:marLeft w:val="0"/>
          <w:marRight w:val="0"/>
          <w:marTop w:val="0"/>
          <w:marBottom w:val="0"/>
          <w:divBdr>
            <w:top w:val="none" w:sz="0" w:space="0" w:color="auto"/>
            <w:left w:val="none" w:sz="0" w:space="0" w:color="auto"/>
            <w:bottom w:val="none" w:sz="0" w:space="0" w:color="auto"/>
            <w:right w:val="none" w:sz="0" w:space="0" w:color="auto"/>
          </w:divBdr>
        </w:div>
        <w:div w:id="206140222">
          <w:marLeft w:val="0"/>
          <w:marRight w:val="0"/>
          <w:marTop w:val="0"/>
          <w:marBottom w:val="0"/>
          <w:divBdr>
            <w:top w:val="none" w:sz="0" w:space="0" w:color="auto"/>
            <w:left w:val="none" w:sz="0" w:space="0" w:color="auto"/>
            <w:bottom w:val="none" w:sz="0" w:space="0" w:color="auto"/>
            <w:right w:val="none" w:sz="0" w:space="0" w:color="auto"/>
          </w:divBdr>
        </w:div>
        <w:div w:id="218591480">
          <w:marLeft w:val="0"/>
          <w:marRight w:val="0"/>
          <w:marTop w:val="0"/>
          <w:marBottom w:val="0"/>
          <w:divBdr>
            <w:top w:val="none" w:sz="0" w:space="0" w:color="auto"/>
            <w:left w:val="none" w:sz="0" w:space="0" w:color="auto"/>
            <w:bottom w:val="none" w:sz="0" w:space="0" w:color="auto"/>
            <w:right w:val="none" w:sz="0" w:space="0" w:color="auto"/>
          </w:divBdr>
        </w:div>
        <w:div w:id="383339109">
          <w:marLeft w:val="0"/>
          <w:marRight w:val="0"/>
          <w:marTop w:val="0"/>
          <w:marBottom w:val="0"/>
          <w:divBdr>
            <w:top w:val="none" w:sz="0" w:space="0" w:color="auto"/>
            <w:left w:val="none" w:sz="0" w:space="0" w:color="auto"/>
            <w:bottom w:val="none" w:sz="0" w:space="0" w:color="auto"/>
            <w:right w:val="none" w:sz="0" w:space="0" w:color="auto"/>
          </w:divBdr>
        </w:div>
        <w:div w:id="616453376">
          <w:marLeft w:val="0"/>
          <w:marRight w:val="0"/>
          <w:marTop w:val="0"/>
          <w:marBottom w:val="0"/>
          <w:divBdr>
            <w:top w:val="none" w:sz="0" w:space="0" w:color="auto"/>
            <w:left w:val="none" w:sz="0" w:space="0" w:color="auto"/>
            <w:bottom w:val="none" w:sz="0" w:space="0" w:color="auto"/>
            <w:right w:val="none" w:sz="0" w:space="0" w:color="auto"/>
          </w:divBdr>
        </w:div>
        <w:div w:id="927271674">
          <w:marLeft w:val="0"/>
          <w:marRight w:val="0"/>
          <w:marTop w:val="0"/>
          <w:marBottom w:val="0"/>
          <w:divBdr>
            <w:top w:val="none" w:sz="0" w:space="0" w:color="auto"/>
            <w:left w:val="none" w:sz="0" w:space="0" w:color="auto"/>
            <w:bottom w:val="none" w:sz="0" w:space="0" w:color="auto"/>
            <w:right w:val="none" w:sz="0" w:space="0" w:color="auto"/>
          </w:divBdr>
        </w:div>
        <w:div w:id="1192113342">
          <w:marLeft w:val="0"/>
          <w:marRight w:val="0"/>
          <w:marTop w:val="0"/>
          <w:marBottom w:val="0"/>
          <w:divBdr>
            <w:top w:val="none" w:sz="0" w:space="0" w:color="auto"/>
            <w:left w:val="none" w:sz="0" w:space="0" w:color="auto"/>
            <w:bottom w:val="none" w:sz="0" w:space="0" w:color="auto"/>
            <w:right w:val="none" w:sz="0" w:space="0" w:color="auto"/>
          </w:divBdr>
        </w:div>
        <w:div w:id="1204252265">
          <w:marLeft w:val="0"/>
          <w:marRight w:val="0"/>
          <w:marTop w:val="0"/>
          <w:marBottom w:val="0"/>
          <w:divBdr>
            <w:top w:val="none" w:sz="0" w:space="0" w:color="auto"/>
            <w:left w:val="none" w:sz="0" w:space="0" w:color="auto"/>
            <w:bottom w:val="none" w:sz="0" w:space="0" w:color="auto"/>
            <w:right w:val="none" w:sz="0" w:space="0" w:color="auto"/>
          </w:divBdr>
        </w:div>
        <w:div w:id="1708218282">
          <w:marLeft w:val="0"/>
          <w:marRight w:val="0"/>
          <w:marTop w:val="0"/>
          <w:marBottom w:val="0"/>
          <w:divBdr>
            <w:top w:val="none" w:sz="0" w:space="0" w:color="auto"/>
            <w:left w:val="none" w:sz="0" w:space="0" w:color="auto"/>
            <w:bottom w:val="none" w:sz="0" w:space="0" w:color="auto"/>
            <w:right w:val="none" w:sz="0" w:space="0" w:color="auto"/>
          </w:divBdr>
        </w:div>
      </w:divsChild>
    </w:div>
    <w:div w:id="1768304829">
      <w:bodyDiv w:val="1"/>
      <w:marLeft w:val="0"/>
      <w:marRight w:val="0"/>
      <w:marTop w:val="0"/>
      <w:marBottom w:val="0"/>
      <w:divBdr>
        <w:top w:val="none" w:sz="0" w:space="0" w:color="auto"/>
        <w:left w:val="none" w:sz="0" w:space="0" w:color="auto"/>
        <w:bottom w:val="none" w:sz="0" w:space="0" w:color="auto"/>
        <w:right w:val="none" w:sz="0" w:space="0" w:color="auto"/>
      </w:divBdr>
    </w:div>
    <w:div w:id="1859195924">
      <w:bodyDiv w:val="1"/>
      <w:marLeft w:val="0"/>
      <w:marRight w:val="0"/>
      <w:marTop w:val="0"/>
      <w:marBottom w:val="0"/>
      <w:divBdr>
        <w:top w:val="none" w:sz="0" w:space="0" w:color="auto"/>
        <w:left w:val="none" w:sz="0" w:space="0" w:color="auto"/>
        <w:bottom w:val="none" w:sz="0" w:space="0" w:color="auto"/>
        <w:right w:val="none" w:sz="0" w:space="0" w:color="auto"/>
      </w:divBdr>
      <w:divsChild>
        <w:div w:id="634676014">
          <w:marLeft w:val="0"/>
          <w:marRight w:val="0"/>
          <w:marTop w:val="0"/>
          <w:marBottom w:val="0"/>
          <w:divBdr>
            <w:top w:val="none" w:sz="0" w:space="0" w:color="auto"/>
            <w:left w:val="none" w:sz="0" w:space="0" w:color="auto"/>
            <w:bottom w:val="none" w:sz="0" w:space="0" w:color="auto"/>
            <w:right w:val="none" w:sz="0" w:space="0" w:color="auto"/>
          </w:divBdr>
        </w:div>
      </w:divsChild>
    </w:div>
    <w:div w:id="1863123749">
      <w:bodyDiv w:val="1"/>
      <w:marLeft w:val="0"/>
      <w:marRight w:val="0"/>
      <w:marTop w:val="0"/>
      <w:marBottom w:val="0"/>
      <w:divBdr>
        <w:top w:val="none" w:sz="0" w:space="0" w:color="auto"/>
        <w:left w:val="none" w:sz="0" w:space="0" w:color="auto"/>
        <w:bottom w:val="none" w:sz="0" w:space="0" w:color="auto"/>
        <w:right w:val="none" w:sz="0" w:space="0" w:color="auto"/>
      </w:divBdr>
      <w:divsChild>
        <w:div w:id="178929205">
          <w:marLeft w:val="1570"/>
          <w:marRight w:val="0"/>
          <w:marTop w:val="115"/>
          <w:marBottom w:val="0"/>
          <w:divBdr>
            <w:top w:val="none" w:sz="0" w:space="0" w:color="auto"/>
            <w:left w:val="none" w:sz="0" w:space="0" w:color="auto"/>
            <w:bottom w:val="none" w:sz="0" w:space="0" w:color="auto"/>
            <w:right w:val="none" w:sz="0" w:space="0" w:color="auto"/>
          </w:divBdr>
        </w:div>
        <w:div w:id="345250922">
          <w:marLeft w:val="1166"/>
          <w:marRight w:val="0"/>
          <w:marTop w:val="125"/>
          <w:marBottom w:val="0"/>
          <w:divBdr>
            <w:top w:val="none" w:sz="0" w:space="0" w:color="auto"/>
            <w:left w:val="none" w:sz="0" w:space="0" w:color="auto"/>
            <w:bottom w:val="none" w:sz="0" w:space="0" w:color="auto"/>
            <w:right w:val="none" w:sz="0" w:space="0" w:color="auto"/>
          </w:divBdr>
        </w:div>
        <w:div w:id="711614015">
          <w:marLeft w:val="1570"/>
          <w:marRight w:val="0"/>
          <w:marTop w:val="115"/>
          <w:marBottom w:val="0"/>
          <w:divBdr>
            <w:top w:val="none" w:sz="0" w:space="0" w:color="auto"/>
            <w:left w:val="none" w:sz="0" w:space="0" w:color="auto"/>
            <w:bottom w:val="none" w:sz="0" w:space="0" w:color="auto"/>
            <w:right w:val="none" w:sz="0" w:space="0" w:color="auto"/>
          </w:divBdr>
        </w:div>
        <w:div w:id="1152602380">
          <w:marLeft w:val="1570"/>
          <w:marRight w:val="0"/>
          <w:marTop w:val="115"/>
          <w:marBottom w:val="0"/>
          <w:divBdr>
            <w:top w:val="none" w:sz="0" w:space="0" w:color="auto"/>
            <w:left w:val="none" w:sz="0" w:space="0" w:color="auto"/>
            <w:bottom w:val="none" w:sz="0" w:space="0" w:color="auto"/>
            <w:right w:val="none" w:sz="0" w:space="0" w:color="auto"/>
          </w:divBdr>
        </w:div>
        <w:div w:id="1171212906">
          <w:marLeft w:val="648"/>
          <w:marRight w:val="0"/>
          <w:marTop w:val="140"/>
          <w:marBottom w:val="0"/>
          <w:divBdr>
            <w:top w:val="none" w:sz="0" w:space="0" w:color="auto"/>
            <w:left w:val="none" w:sz="0" w:space="0" w:color="auto"/>
            <w:bottom w:val="none" w:sz="0" w:space="0" w:color="auto"/>
            <w:right w:val="none" w:sz="0" w:space="0" w:color="auto"/>
          </w:divBdr>
        </w:div>
        <w:div w:id="1514799201">
          <w:marLeft w:val="1166"/>
          <w:marRight w:val="0"/>
          <w:marTop w:val="125"/>
          <w:marBottom w:val="0"/>
          <w:divBdr>
            <w:top w:val="none" w:sz="0" w:space="0" w:color="auto"/>
            <w:left w:val="none" w:sz="0" w:space="0" w:color="auto"/>
            <w:bottom w:val="none" w:sz="0" w:space="0" w:color="auto"/>
            <w:right w:val="none" w:sz="0" w:space="0" w:color="auto"/>
          </w:divBdr>
        </w:div>
        <w:div w:id="1766338029">
          <w:marLeft w:val="1987"/>
          <w:marRight w:val="0"/>
          <w:marTop w:val="106"/>
          <w:marBottom w:val="0"/>
          <w:divBdr>
            <w:top w:val="none" w:sz="0" w:space="0" w:color="auto"/>
            <w:left w:val="none" w:sz="0" w:space="0" w:color="auto"/>
            <w:bottom w:val="none" w:sz="0" w:space="0" w:color="auto"/>
            <w:right w:val="none" w:sz="0" w:space="0" w:color="auto"/>
          </w:divBdr>
        </w:div>
        <w:div w:id="1868441418">
          <w:marLeft w:val="648"/>
          <w:marRight w:val="0"/>
          <w:marTop w:val="140"/>
          <w:marBottom w:val="0"/>
          <w:divBdr>
            <w:top w:val="none" w:sz="0" w:space="0" w:color="auto"/>
            <w:left w:val="none" w:sz="0" w:space="0" w:color="auto"/>
            <w:bottom w:val="none" w:sz="0" w:space="0" w:color="auto"/>
            <w:right w:val="none" w:sz="0" w:space="0" w:color="auto"/>
          </w:divBdr>
        </w:div>
      </w:divsChild>
    </w:div>
    <w:div w:id="1897930779">
      <w:bodyDiv w:val="1"/>
      <w:marLeft w:val="0"/>
      <w:marRight w:val="0"/>
      <w:marTop w:val="0"/>
      <w:marBottom w:val="0"/>
      <w:divBdr>
        <w:top w:val="none" w:sz="0" w:space="0" w:color="auto"/>
        <w:left w:val="none" w:sz="0" w:space="0" w:color="auto"/>
        <w:bottom w:val="none" w:sz="0" w:space="0" w:color="auto"/>
        <w:right w:val="none" w:sz="0" w:space="0" w:color="auto"/>
      </w:divBdr>
    </w:div>
    <w:div w:id="1934363263">
      <w:bodyDiv w:val="1"/>
      <w:marLeft w:val="0"/>
      <w:marRight w:val="0"/>
      <w:marTop w:val="0"/>
      <w:marBottom w:val="0"/>
      <w:divBdr>
        <w:top w:val="none" w:sz="0" w:space="0" w:color="auto"/>
        <w:left w:val="none" w:sz="0" w:space="0" w:color="auto"/>
        <w:bottom w:val="none" w:sz="0" w:space="0" w:color="auto"/>
        <w:right w:val="none" w:sz="0" w:space="0" w:color="auto"/>
      </w:divBdr>
      <w:divsChild>
        <w:div w:id="1016611554">
          <w:marLeft w:val="0"/>
          <w:marRight w:val="0"/>
          <w:marTop w:val="0"/>
          <w:marBottom w:val="0"/>
          <w:divBdr>
            <w:top w:val="none" w:sz="0" w:space="0" w:color="auto"/>
            <w:left w:val="none" w:sz="0" w:space="0" w:color="auto"/>
            <w:bottom w:val="none" w:sz="0" w:space="0" w:color="auto"/>
            <w:right w:val="none" w:sz="0" w:space="0" w:color="auto"/>
          </w:divBdr>
          <w:divsChild>
            <w:div w:id="36636400">
              <w:marLeft w:val="0"/>
              <w:marRight w:val="0"/>
              <w:marTop w:val="0"/>
              <w:marBottom w:val="0"/>
              <w:divBdr>
                <w:top w:val="none" w:sz="0" w:space="0" w:color="auto"/>
                <w:left w:val="none" w:sz="0" w:space="0" w:color="auto"/>
                <w:bottom w:val="none" w:sz="0" w:space="0" w:color="auto"/>
                <w:right w:val="none" w:sz="0" w:space="0" w:color="auto"/>
              </w:divBdr>
            </w:div>
            <w:div w:id="1278492183">
              <w:marLeft w:val="0"/>
              <w:marRight w:val="0"/>
              <w:marTop w:val="0"/>
              <w:marBottom w:val="0"/>
              <w:divBdr>
                <w:top w:val="none" w:sz="0" w:space="0" w:color="auto"/>
                <w:left w:val="none" w:sz="0" w:space="0" w:color="auto"/>
                <w:bottom w:val="none" w:sz="0" w:space="0" w:color="auto"/>
                <w:right w:val="none" w:sz="0" w:space="0" w:color="auto"/>
              </w:divBdr>
            </w:div>
            <w:div w:id="2112388100">
              <w:marLeft w:val="0"/>
              <w:marRight w:val="0"/>
              <w:marTop w:val="0"/>
              <w:marBottom w:val="0"/>
              <w:divBdr>
                <w:top w:val="none" w:sz="0" w:space="0" w:color="auto"/>
                <w:left w:val="none" w:sz="0" w:space="0" w:color="auto"/>
                <w:bottom w:val="none" w:sz="0" w:space="0" w:color="auto"/>
                <w:right w:val="none" w:sz="0" w:space="0" w:color="auto"/>
              </w:divBdr>
            </w:div>
            <w:div w:id="213012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6628">
      <w:bodyDiv w:val="1"/>
      <w:marLeft w:val="0"/>
      <w:marRight w:val="0"/>
      <w:marTop w:val="0"/>
      <w:marBottom w:val="0"/>
      <w:divBdr>
        <w:top w:val="none" w:sz="0" w:space="0" w:color="auto"/>
        <w:left w:val="none" w:sz="0" w:space="0" w:color="auto"/>
        <w:bottom w:val="none" w:sz="0" w:space="0" w:color="auto"/>
        <w:right w:val="none" w:sz="0" w:space="0" w:color="auto"/>
      </w:divBdr>
    </w:div>
    <w:div w:id="1940790054">
      <w:bodyDiv w:val="1"/>
      <w:marLeft w:val="0"/>
      <w:marRight w:val="0"/>
      <w:marTop w:val="0"/>
      <w:marBottom w:val="0"/>
      <w:divBdr>
        <w:top w:val="none" w:sz="0" w:space="0" w:color="auto"/>
        <w:left w:val="none" w:sz="0" w:space="0" w:color="auto"/>
        <w:bottom w:val="none" w:sz="0" w:space="0" w:color="auto"/>
        <w:right w:val="none" w:sz="0" w:space="0" w:color="auto"/>
      </w:divBdr>
      <w:divsChild>
        <w:div w:id="853569804">
          <w:marLeft w:val="0"/>
          <w:marRight w:val="0"/>
          <w:marTop w:val="0"/>
          <w:marBottom w:val="0"/>
          <w:divBdr>
            <w:top w:val="none" w:sz="0" w:space="0" w:color="auto"/>
            <w:left w:val="none" w:sz="0" w:space="0" w:color="auto"/>
            <w:bottom w:val="none" w:sz="0" w:space="0" w:color="auto"/>
            <w:right w:val="none" w:sz="0" w:space="0" w:color="auto"/>
          </w:divBdr>
          <w:divsChild>
            <w:div w:id="148986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5704">
      <w:bodyDiv w:val="1"/>
      <w:marLeft w:val="0"/>
      <w:marRight w:val="0"/>
      <w:marTop w:val="0"/>
      <w:marBottom w:val="0"/>
      <w:divBdr>
        <w:top w:val="none" w:sz="0" w:space="0" w:color="auto"/>
        <w:left w:val="none" w:sz="0" w:space="0" w:color="auto"/>
        <w:bottom w:val="none" w:sz="0" w:space="0" w:color="auto"/>
        <w:right w:val="none" w:sz="0" w:space="0" w:color="auto"/>
      </w:divBdr>
      <w:divsChild>
        <w:div w:id="882984474">
          <w:marLeft w:val="0"/>
          <w:marRight w:val="0"/>
          <w:marTop w:val="0"/>
          <w:marBottom w:val="0"/>
          <w:divBdr>
            <w:top w:val="none" w:sz="0" w:space="0" w:color="auto"/>
            <w:left w:val="none" w:sz="0" w:space="0" w:color="auto"/>
            <w:bottom w:val="none" w:sz="0" w:space="0" w:color="auto"/>
            <w:right w:val="none" w:sz="0" w:space="0" w:color="auto"/>
          </w:divBdr>
        </w:div>
      </w:divsChild>
    </w:div>
    <w:div w:id="1968730964">
      <w:bodyDiv w:val="1"/>
      <w:marLeft w:val="0"/>
      <w:marRight w:val="0"/>
      <w:marTop w:val="0"/>
      <w:marBottom w:val="0"/>
      <w:divBdr>
        <w:top w:val="none" w:sz="0" w:space="0" w:color="auto"/>
        <w:left w:val="none" w:sz="0" w:space="0" w:color="auto"/>
        <w:bottom w:val="none" w:sz="0" w:space="0" w:color="auto"/>
        <w:right w:val="none" w:sz="0" w:space="0" w:color="auto"/>
      </w:divBdr>
      <w:divsChild>
        <w:div w:id="1371606921">
          <w:marLeft w:val="0"/>
          <w:marRight w:val="0"/>
          <w:marTop w:val="0"/>
          <w:marBottom w:val="0"/>
          <w:divBdr>
            <w:top w:val="none" w:sz="0" w:space="0" w:color="auto"/>
            <w:left w:val="none" w:sz="0" w:space="0" w:color="auto"/>
            <w:bottom w:val="none" w:sz="0" w:space="0" w:color="auto"/>
            <w:right w:val="none" w:sz="0" w:space="0" w:color="auto"/>
          </w:divBdr>
        </w:div>
      </w:divsChild>
    </w:div>
    <w:div w:id="1968731084">
      <w:bodyDiv w:val="1"/>
      <w:marLeft w:val="0"/>
      <w:marRight w:val="0"/>
      <w:marTop w:val="0"/>
      <w:marBottom w:val="0"/>
      <w:divBdr>
        <w:top w:val="none" w:sz="0" w:space="0" w:color="auto"/>
        <w:left w:val="none" w:sz="0" w:space="0" w:color="auto"/>
        <w:bottom w:val="none" w:sz="0" w:space="0" w:color="auto"/>
        <w:right w:val="none" w:sz="0" w:space="0" w:color="auto"/>
      </w:divBdr>
      <w:divsChild>
        <w:div w:id="1831553362">
          <w:marLeft w:val="0"/>
          <w:marRight w:val="0"/>
          <w:marTop w:val="0"/>
          <w:marBottom w:val="0"/>
          <w:divBdr>
            <w:top w:val="none" w:sz="0" w:space="0" w:color="auto"/>
            <w:left w:val="none" w:sz="0" w:space="0" w:color="auto"/>
            <w:bottom w:val="none" w:sz="0" w:space="0" w:color="auto"/>
            <w:right w:val="none" w:sz="0" w:space="0" w:color="auto"/>
          </w:divBdr>
          <w:divsChild>
            <w:div w:id="102374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3674">
      <w:bodyDiv w:val="1"/>
      <w:marLeft w:val="0"/>
      <w:marRight w:val="0"/>
      <w:marTop w:val="0"/>
      <w:marBottom w:val="0"/>
      <w:divBdr>
        <w:top w:val="none" w:sz="0" w:space="0" w:color="auto"/>
        <w:left w:val="none" w:sz="0" w:space="0" w:color="auto"/>
        <w:bottom w:val="none" w:sz="0" w:space="0" w:color="auto"/>
        <w:right w:val="none" w:sz="0" w:space="0" w:color="auto"/>
      </w:divBdr>
      <w:divsChild>
        <w:div w:id="798037307">
          <w:marLeft w:val="0"/>
          <w:marRight w:val="0"/>
          <w:marTop w:val="0"/>
          <w:marBottom w:val="0"/>
          <w:divBdr>
            <w:top w:val="none" w:sz="0" w:space="0" w:color="auto"/>
            <w:left w:val="none" w:sz="0" w:space="0" w:color="auto"/>
            <w:bottom w:val="none" w:sz="0" w:space="0" w:color="auto"/>
            <w:right w:val="none" w:sz="0" w:space="0" w:color="auto"/>
          </w:divBdr>
        </w:div>
      </w:divsChild>
    </w:div>
    <w:div w:id="2076314258">
      <w:bodyDiv w:val="1"/>
      <w:marLeft w:val="0"/>
      <w:marRight w:val="0"/>
      <w:marTop w:val="0"/>
      <w:marBottom w:val="0"/>
      <w:divBdr>
        <w:top w:val="none" w:sz="0" w:space="0" w:color="auto"/>
        <w:left w:val="none" w:sz="0" w:space="0" w:color="auto"/>
        <w:bottom w:val="none" w:sz="0" w:space="0" w:color="auto"/>
        <w:right w:val="none" w:sz="0" w:space="0" w:color="auto"/>
      </w:divBdr>
      <w:divsChild>
        <w:div w:id="449324551">
          <w:marLeft w:val="0"/>
          <w:marRight w:val="0"/>
          <w:marTop w:val="0"/>
          <w:marBottom w:val="0"/>
          <w:divBdr>
            <w:top w:val="none" w:sz="0" w:space="0" w:color="auto"/>
            <w:left w:val="none" w:sz="0" w:space="0" w:color="auto"/>
            <w:bottom w:val="none" w:sz="0" w:space="0" w:color="auto"/>
            <w:right w:val="none" w:sz="0" w:space="0" w:color="auto"/>
          </w:divBdr>
        </w:div>
      </w:divsChild>
    </w:div>
    <w:div w:id="2118912766">
      <w:bodyDiv w:val="1"/>
      <w:marLeft w:val="0"/>
      <w:marRight w:val="0"/>
      <w:marTop w:val="0"/>
      <w:marBottom w:val="0"/>
      <w:divBdr>
        <w:top w:val="none" w:sz="0" w:space="0" w:color="auto"/>
        <w:left w:val="none" w:sz="0" w:space="0" w:color="auto"/>
        <w:bottom w:val="none" w:sz="0" w:space="0" w:color="auto"/>
        <w:right w:val="none" w:sz="0" w:space="0" w:color="auto"/>
      </w:divBdr>
      <w:divsChild>
        <w:div w:id="669525778">
          <w:marLeft w:val="0"/>
          <w:marRight w:val="0"/>
          <w:marTop w:val="0"/>
          <w:marBottom w:val="0"/>
          <w:divBdr>
            <w:top w:val="none" w:sz="0" w:space="0" w:color="auto"/>
            <w:left w:val="none" w:sz="0" w:space="0" w:color="auto"/>
            <w:bottom w:val="none" w:sz="0" w:space="0" w:color="auto"/>
            <w:right w:val="none" w:sz="0" w:space="0" w:color="auto"/>
          </w:divBdr>
          <w:divsChild>
            <w:div w:id="714551307">
              <w:marLeft w:val="0"/>
              <w:marRight w:val="0"/>
              <w:marTop w:val="0"/>
              <w:marBottom w:val="0"/>
              <w:divBdr>
                <w:top w:val="none" w:sz="0" w:space="0" w:color="auto"/>
                <w:left w:val="none" w:sz="0" w:space="0" w:color="auto"/>
                <w:bottom w:val="none" w:sz="0" w:space="0" w:color="auto"/>
                <w:right w:val="none" w:sz="0" w:space="0" w:color="auto"/>
              </w:divBdr>
            </w:div>
            <w:div w:id="149980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3203">
      <w:bodyDiv w:val="1"/>
      <w:marLeft w:val="0"/>
      <w:marRight w:val="0"/>
      <w:marTop w:val="0"/>
      <w:marBottom w:val="0"/>
      <w:divBdr>
        <w:top w:val="none" w:sz="0" w:space="0" w:color="auto"/>
        <w:left w:val="none" w:sz="0" w:space="0" w:color="auto"/>
        <w:bottom w:val="none" w:sz="0" w:space="0" w:color="auto"/>
        <w:right w:val="none" w:sz="0" w:space="0" w:color="auto"/>
      </w:divBdr>
      <w:divsChild>
        <w:div w:id="1811750387">
          <w:marLeft w:val="0"/>
          <w:marRight w:val="0"/>
          <w:marTop w:val="0"/>
          <w:marBottom w:val="0"/>
          <w:divBdr>
            <w:top w:val="none" w:sz="0" w:space="0" w:color="auto"/>
            <w:left w:val="none" w:sz="0" w:space="0" w:color="auto"/>
            <w:bottom w:val="none" w:sz="0" w:space="0" w:color="auto"/>
            <w:right w:val="none" w:sz="0" w:space="0" w:color="auto"/>
          </w:divBdr>
          <w:divsChild>
            <w:div w:id="215824605">
              <w:marLeft w:val="0"/>
              <w:marRight w:val="0"/>
              <w:marTop w:val="0"/>
              <w:marBottom w:val="0"/>
              <w:divBdr>
                <w:top w:val="none" w:sz="0" w:space="0" w:color="auto"/>
                <w:left w:val="none" w:sz="0" w:space="0" w:color="auto"/>
                <w:bottom w:val="none" w:sz="0" w:space="0" w:color="auto"/>
                <w:right w:val="none" w:sz="0" w:space="0" w:color="auto"/>
              </w:divBdr>
            </w:div>
            <w:div w:id="340089568">
              <w:marLeft w:val="0"/>
              <w:marRight w:val="0"/>
              <w:marTop w:val="0"/>
              <w:marBottom w:val="0"/>
              <w:divBdr>
                <w:top w:val="none" w:sz="0" w:space="0" w:color="auto"/>
                <w:left w:val="none" w:sz="0" w:space="0" w:color="auto"/>
                <w:bottom w:val="none" w:sz="0" w:space="0" w:color="auto"/>
                <w:right w:val="none" w:sz="0" w:space="0" w:color="auto"/>
              </w:divBdr>
            </w:div>
            <w:div w:id="485514364">
              <w:marLeft w:val="0"/>
              <w:marRight w:val="0"/>
              <w:marTop w:val="0"/>
              <w:marBottom w:val="0"/>
              <w:divBdr>
                <w:top w:val="none" w:sz="0" w:space="0" w:color="auto"/>
                <w:left w:val="none" w:sz="0" w:space="0" w:color="auto"/>
                <w:bottom w:val="none" w:sz="0" w:space="0" w:color="auto"/>
                <w:right w:val="none" w:sz="0" w:space="0" w:color="auto"/>
              </w:divBdr>
            </w:div>
            <w:div w:id="578906713">
              <w:marLeft w:val="0"/>
              <w:marRight w:val="0"/>
              <w:marTop w:val="0"/>
              <w:marBottom w:val="0"/>
              <w:divBdr>
                <w:top w:val="none" w:sz="0" w:space="0" w:color="auto"/>
                <w:left w:val="none" w:sz="0" w:space="0" w:color="auto"/>
                <w:bottom w:val="none" w:sz="0" w:space="0" w:color="auto"/>
                <w:right w:val="none" w:sz="0" w:space="0" w:color="auto"/>
              </w:divBdr>
            </w:div>
            <w:div w:id="761754931">
              <w:marLeft w:val="0"/>
              <w:marRight w:val="0"/>
              <w:marTop w:val="0"/>
              <w:marBottom w:val="0"/>
              <w:divBdr>
                <w:top w:val="none" w:sz="0" w:space="0" w:color="auto"/>
                <w:left w:val="none" w:sz="0" w:space="0" w:color="auto"/>
                <w:bottom w:val="none" w:sz="0" w:space="0" w:color="auto"/>
                <w:right w:val="none" w:sz="0" w:space="0" w:color="auto"/>
              </w:divBdr>
            </w:div>
            <w:div w:id="1330449926">
              <w:marLeft w:val="0"/>
              <w:marRight w:val="0"/>
              <w:marTop w:val="0"/>
              <w:marBottom w:val="0"/>
              <w:divBdr>
                <w:top w:val="none" w:sz="0" w:space="0" w:color="auto"/>
                <w:left w:val="none" w:sz="0" w:space="0" w:color="auto"/>
                <w:bottom w:val="none" w:sz="0" w:space="0" w:color="auto"/>
                <w:right w:val="none" w:sz="0" w:space="0" w:color="auto"/>
              </w:divBdr>
            </w:div>
            <w:div w:id="2036466658">
              <w:marLeft w:val="0"/>
              <w:marRight w:val="0"/>
              <w:marTop w:val="0"/>
              <w:marBottom w:val="0"/>
              <w:divBdr>
                <w:top w:val="none" w:sz="0" w:space="0" w:color="auto"/>
                <w:left w:val="none" w:sz="0" w:space="0" w:color="auto"/>
                <w:bottom w:val="none" w:sz="0" w:space="0" w:color="auto"/>
                <w:right w:val="none" w:sz="0" w:space="0" w:color="auto"/>
              </w:divBdr>
            </w:div>
            <w:div w:id="207515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32</Pages>
  <Words>11404</Words>
  <Characters>65003</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Introducing the .NET Framework 3.5</vt:lpstr>
    </vt:vector>
  </TitlesOfParts>
  <Company>Chappell &amp; Associates</Company>
  <LinksUpToDate>false</LinksUpToDate>
  <CharactersWithSpaces>76255</CharactersWithSpaces>
  <SharedDoc>false</SharedDoc>
  <HLinks>
    <vt:vector size="186" baseType="variant">
      <vt:variant>
        <vt:i4>4325383</vt:i4>
      </vt:variant>
      <vt:variant>
        <vt:i4>186</vt:i4>
      </vt:variant>
      <vt:variant>
        <vt:i4>0</vt:i4>
      </vt:variant>
      <vt:variant>
        <vt:i4>5</vt:i4>
      </vt:variant>
      <vt:variant>
        <vt:lpwstr>http://www.davidchappell.com/</vt:lpwstr>
      </vt:variant>
      <vt:variant>
        <vt:lpwstr/>
      </vt:variant>
      <vt:variant>
        <vt:i4>1835065</vt:i4>
      </vt:variant>
      <vt:variant>
        <vt:i4>179</vt:i4>
      </vt:variant>
      <vt:variant>
        <vt:i4>0</vt:i4>
      </vt:variant>
      <vt:variant>
        <vt:i4>5</vt:i4>
      </vt:variant>
      <vt:variant>
        <vt:lpwstr/>
      </vt:variant>
      <vt:variant>
        <vt:lpwstr>_Toc164856936</vt:lpwstr>
      </vt:variant>
      <vt:variant>
        <vt:i4>1835065</vt:i4>
      </vt:variant>
      <vt:variant>
        <vt:i4>173</vt:i4>
      </vt:variant>
      <vt:variant>
        <vt:i4>0</vt:i4>
      </vt:variant>
      <vt:variant>
        <vt:i4>5</vt:i4>
      </vt:variant>
      <vt:variant>
        <vt:lpwstr/>
      </vt:variant>
      <vt:variant>
        <vt:lpwstr>_Toc164856935</vt:lpwstr>
      </vt:variant>
      <vt:variant>
        <vt:i4>1835065</vt:i4>
      </vt:variant>
      <vt:variant>
        <vt:i4>167</vt:i4>
      </vt:variant>
      <vt:variant>
        <vt:i4>0</vt:i4>
      </vt:variant>
      <vt:variant>
        <vt:i4>5</vt:i4>
      </vt:variant>
      <vt:variant>
        <vt:lpwstr/>
      </vt:variant>
      <vt:variant>
        <vt:lpwstr>_Toc164856934</vt:lpwstr>
      </vt:variant>
      <vt:variant>
        <vt:i4>1835065</vt:i4>
      </vt:variant>
      <vt:variant>
        <vt:i4>161</vt:i4>
      </vt:variant>
      <vt:variant>
        <vt:i4>0</vt:i4>
      </vt:variant>
      <vt:variant>
        <vt:i4>5</vt:i4>
      </vt:variant>
      <vt:variant>
        <vt:lpwstr/>
      </vt:variant>
      <vt:variant>
        <vt:lpwstr>_Toc164856933</vt:lpwstr>
      </vt:variant>
      <vt:variant>
        <vt:i4>1835065</vt:i4>
      </vt:variant>
      <vt:variant>
        <vt:i4>155</vt:i4>
      </vt:variant>
      <vt:variant>
        <vt:i4>0</vt:i4>
      </vt:variant>
      <vt:variant>
        <vt:i4>5</vt:i4>
      </vt:variant>
      <vt:variant>
        <vt:lpwstr/>
      </vt:variant>
      <vt:variant>
        <vt:lpwstr>_Toc164856932</vt:lpwstr>
      </vt:variant>
      <vt:variant>
        <vt:i4>1835065</vt:i4>
      </vt:variant>
      <vt:variant>
        <vt:i4>149</vt:i4>
      </vt:variant>
      <vt:variant>
        <vt:i4>0</vt:i4>
      </vt:variant>
      <vt:variant>
        <vt:i4>5</vt:i4>
      </vt:variant>
      <vt:variant>
        <vt:lpwstr/>
      </vt:variant>
      <vt:variant>
        <vt:lpwstr>_Toc164856931</vt:lpwstr>
      </vt:variant>
      <vt:variant>
        <vt:i4>1835065</vt:i4>
      </vt:variant>
      <vt:variant>
        <vt:i4>143</vt:i4>
      </vt:variant>
      <vt:variant>
        <vt:i4>0</vt:i4>
      </vt:variant>
      <vt:variant>
        <vt:i4>5</vt:i4>
      </vt:variant>
      <vt:variant>
        <vt:lpwstr/>
      </vt:variant>
      <vt:variant>
        <vt:lpwstr>_Toc164856930</vt:lpwstr>
      </vt:variant>
      <vt:variant>
        <vt:i4>1900601</vt:i4>
      </vt:variant>
      <vt:variant>
        <vt:i4>137</vt:i4>
      </vt:variant>
      <vt:variant>
        <vt:i4>0</vt:i4>
      </vt:variant>
      <vt:variant>
        <vt:i4>5</vt:i4>
      </vt:variant>
      <vt:variant>
        <vt:lpwstr/>
      </vt:variant>
      <vt:variant>
        <vt:lpwstr>_Toc164856929</vt:lpwstr>
      </vt:variant>
      <vt:variant>
        <vt:i4>1900601</vt:i4>
      </vt:variant>
      <vt:variant>
        <vt:i4>131</vt:i4>
      </vt:variant>
      <vt:variant>
        <vt:i4>0</vt:i4>
      </vt:variant>
      <vt:variant>
        <vt:i4>5</vt:i4>
      </vt:variant>
      <vt:variant>
        <vt:lpwstr/>
      </vt:variant>
      <vt:variant>
        <vt:lpwstr>_Toc164856928</vt:lpwstr>
      </vt:variant>
      <vt:variant>
        <vt:i4>1900601</vt:i4>
      </vt:variant>
      <vt:variant>
        <vt:i4>125</vt:i4>
      </vt:variant>
      <vt:variant>
        <vt:i4>0</vt:i4>
      </vt:variant>
      <vt:variant>
        <vt:i4>5</vt:i4>
      </vt:variant>
      <vt:variant>
        <vt:lpwstr/>
      </vt:variant>
      <vt:variant>
        <vt:lpwstr>_Toc164856927</vt:lpwstr>
      </vt:variant>
      <vt:variant>
        <vt:i4>1900601</vt:i4>
      </vt:variant>
      <vt:variant>
        <vt:i4>119</vt:i4>
      </vt:variant>
      <vt:variant>
        <vt:i4>0</vt:i4>
      </vt:variant>
      <vt:variant>
        <vt:i4>5</vt:i4>
      </vt:variant>
      <vt:variant>
        <vt:lpwstr/>
      </vt:variant>
      <vt:variant>
        <vt:lpwstr>_Toc164856926</vt:lpwstr>
      </vt:variant>
      <vt:variant>
        <vt:i4>1900601</vt:i4>
      </vt:variant>
      <vt:variant>
        <vt:i4>113</vt:i4>
      </vt:variant>
      <vt:variant>
        <vt:i4>0</vt:i4>
      </vt:variant>
      <vt:variant>
        <vt:i4>5</vt:i4>
      </vt:variant>
      <vt:variant>
        <vt:lpwstr/>
      </vt:variant>
      <vt:variant>
        <vt:lpwstr>_Toc164856925</vt:lpwstr>
      </vt:variant>
      <vt:variant>
        <vt:i4>1900601</vt:i4>
      </vt:variant>
      <vt:variant>
        <vt:i4>107</vt:i4>
      </vt:variant>
      <vt:variant>
        <vt:i4>0</vt:i4>
      </vt:variant>
      <vt:variant>
        <vt:i4>5</vt:i4>
      </vt:variant>
      <vt:variant>
        <vt:lpwstr/>
      </vt:variant>
      <vt:variant>
        <vt:lpwstr>_Toc164856924</vt:lpwstr>
      </vt:variant>
      <vt:variant>
        <vt:i4>1900601</vt:i4>
      </vt:variant>
      <vt:variant>
        <vt:i4>101</vt:i4>
      </vt:variant>
      <vt:variant>
        <vt:i4>0</vt:i4>
      </vt:variant>
      <vt:variant>
        <vt:i4>5</vt:i4>
      </vt:variant>
      <vt:variant>
        <vt:lpwstr/>
      </vt:variant>
      <vt:variant>
        <vt:lpwstr>_Toc164856923</vt:lpwstr>
      </vt:variant>
      <vt:variant>
        <vt:i4>1900601</vt:i4>
      </vt:variant>
      <vt:variant>
        <vt:i4>95</vt:i4>
      </vt:variant>
      <vt:variant>
        <vt:i4>0</vt:i4>
      </vt:variant>
      <vt:variant>
        <vt:i4>5</vt:i4>
      </vt:variant>
      <vt:variant>
        <vt:lpwstr/>
      </vt:variant>
      <vt:variant>
        <vt:lpwstr>_Toc164856922</vt:lpwstr>
      </vt:variant>
      <vt:variant>
        <vt:i4>1900601</vt:i4>
      </vt:variant>
      <vt:variant>
        <vt:i4>89</vt:i4>
      </vt:variant>
      <vt:variant>
        <vt:i4>0</vt:i4>
      </vt:variant>
      <vt:variant>
        <vt:i4>5</vt:i4>
      </vt:variant>
      <vt:variant>
        <vt:lpwstr/>
      </vt:variant>
      <vt:variant>
        <vt:lpwstr>_Toc164856921</vt:lpwstr>
      </vt:variant>
      <vt:variant>
        <vt:i4>1900601</vt:i4>
      </vt:variant>
      <vt:variant>
        <vt:i4>83</vt:i4>
      </vt:variant>
      <vt:variant>
        <vt:i4>0</vt:i4>
      </vt:variant>
      <vt:variant>
        <vt:i4>5</vt:i4>
      </vt:variant>
      <vt:variant>
        <vt:lpwstr/>
      </vt:variant>
      <vt:variant>
        <vt:lpwstr>_Toc164856920</vt:lpwstr>
      </vt:variant>
      <vt:variant>
        <vt:i4>1966137</vt:i4>
      </vt:variant>
      <vt:variant>
        <vt:i4>77</vt:i4>
      </vt:variant>
      <vt:variant>
        <vt:i4>0</vt:i4>
      </vt:variant>
      <vt:variant>
        <vt:i4>5</vt:i4>
      </vt:variant>
      <vt:variant>
        <vt:lpwstr/>
      </vt:variant>
      <vt:variant>
        <vt:lpwstr>_Toc164856919</vt:lpwstr>
      </vt:variant>
      <vt:variant>
        <vt:i4>1966137</vt:i4>
      </vt:variant>
      <vt:variant>
        <vt:i4>71</vt:i4>
      </vt:variant>
      <vt:variant>
        <vt:i4>0</vt:i4>
      </vt:variant>
      <vt:variant>
        <vt:i4>5</vt:i4>
      </vt:variant>
      <vt:variant>
        <vt:lpwstr/>
      </vt:variant>
      <vt:variant>
        <vt:lpwstr>_Toc164856918</vt:lpwstr>
      </vt:variant>
      <vt:variant>
        <vt:i4>1966137</vt:i4>
      </vt:variant>
      <vt:variant>
        <vt:i4>65</vt:i4>
      </vt:variant>
      <vt:variant>
        <vt:i4>0</vt:i4>
      </vt:variant>
      <vt:variant>
        <vt:i4>5</vt:i4>
      </vt:variant>
      <vt:variant>
        <vt:lpwstr/>
      </vt:variant>
      <vt:variant>
        <vt:lpwstr>_Toc164856917</vt:lpwstr>
      </vt:variant>
      <vt:variant>
        <vt:i4>1966137</vt:i4>
      </vt:variant>
      <vt:variant>
        <vt:i4>59</vt:i4>
      </vt:variant>
      <vt:variant>
        <vt:i4>0</vt:i4>
      </vt:variant>
      <vt:variant>
        <vt:i4>5</vt:i4>
      </vt:variant>
      <vt:variant>
        <vt:lpwstr/>
      </vt:variant>
      <vt:variant>
        <vt:lpwstr>_Toc164856916</vt:lpwstr>
      </vt:variant>
      <vt:variant>
        <vt:i4>1966137</vt:i4>
      </vt:variant>
      <vt:variant>
        <vt:i4>53</vt:i4>
      </vt:variant>
      <vt:variant>
        <vt:i4>0</vt:i4>
      </vt:variant>
      <vt:variant>
        <vt:i4>5</vt:i4>
      </vt:variant>
      <vt:variant>
        <vt:lpwstr/>
      </vt:variant>
      <vt:variant>
        <vt:lpwstr>_Toc164856915</vt:lpwstr>
      </vt:variant>
      <vt:variant>
        <vt:i4>1966137</vt:i4>
      </vt:variant>
      <vt:variant>
        <vt:i4>47</vt:i4>
      </vt:variant>
      <vt:variant>
        <vt:i4>0</vt:i4>
      </vt:variant>
      <vt:variant>
        <vt:i4>5</vt:i4>
      </vt:variant>
      <vt:variant>
        <vt:lpwstr/>
      </vt:variant>
      <vt:variant>
        <vt:lpwstr>_Toc164856914</vt:lpwstr>
      </vt:variant>
      <vt:variant>
        <vt:i4>1966137</vt:i4>
      </vt:variant>
      <vt:variant>
        <vt:i4>41</vt:i4>
      </vt:variant>
      <vt:variant>
        <vt:i4>0</vt:i4>
      </vt:variant>
      <vt:variant>
        <vt:i4>5</vt:i4>
      </vt:variant>
      <vt:variant>
        <vt:lpwstr/>
      </vt:variant>
      <vt:variant>
        <vt:lpwstr>_Toc164856913</vt:lpwstr>
      </vt:variant>
      <vt:variant>
        <vt:i4>1966137</vt:i4>
      </vt:variant>
      <vt:variant>
        <vt:i4>35</vt:i4>
      </vt:variant>
      <vt:variant>
        <vt:i4>0</vt:i4>
      </vt:variant>
      <vt:variant>
        <vt:i4>5</vt:i4>
      </vt:variant>
      <vt:variant>
        <vt:lpwstr/>
      </vt:variant>
      <vt:variant>
        <vt:lpwstr>_Toc164856912</vt:lpwstr>
      </vt:variant>
      <vt:variant>
        <vt:i4>1966137</vt:i4>
      </vt:variant>
      <vt:variant>
        <vt:i4>29</vt:i4>
      </vt:variant>
      <vt:variant>
        <vt:i4>0</vt:i4>
      </vt:variant>
      <vt:variant>
        <vt:i4>5</vt:i4>
      </vt:variant>
      <vt:variant>
        <vt:lpwstr/>
      </vt:variant>
      <vt:variant>
        <vt:lpwstr>_Toc164856911</vt:lpwstr>
      </vt:variant>
      <vt:variant>
        <vt:i4>1966137</vt:i4>
      </vt:variant>
      <vt:variant>
        <vt:i4>23</vt:i4>
      </vt:variant>
      <vt:variant>
        <vt:i4>0</vt:i4>
      </vt:variant>
      <vt:variant>
        <vt:i4>5</vt:i4>
      </vt:variant>
      <vt:variant>
        <vt:lpwstr/>
      </vt:variant>
      <vt:variant>
        <vt:lpwstr>_Toc164856910</vt:lpwstr>
      </vt:variant>
      <vt:variant>
        <vt:i4>2031673</vt:i4>
      </vt:variant>
      <vt:variant>
        <vt:i4>17</vt:i4>
      </vt:variant>
      <vt:variant>
        <vt:i4>0</vt:i4>
      </vt:variant>
      <vt:variant>
        <vt:i4>5</vt:i4>
      </vt:variant>
      <vt:variant>
        <vt:lpwstr/>
      </vt:variant>
      <vt:variant>
        <vt:lpwstr>_Toc164856909</vt:lpwstr>
      </vt:variant>
      <vt:variant>
        <vt:i4>2031673</vt:i4>
      </vt:variant>
      <vt:variant>
        <vt:i4>11</vt:i4>
      </vt:variant>
      <vt:variant>
        <vt:i4>0</vt:i4>
      </vt:variant>
      <vt:variant>
        <vt:i4>5</vt:i4>
      </vt:variant>
      <vt:variant>
        <vt:lpwstr/>
      </vt:variant>
      <vt:variant>
        <vt:lpwstr>_Toc164856908</vt:lpwstr>
      </vt:variant>
      <vt:variant>
        <vt:i4>2031673</vt:i4>
      </vt:variant>
      <vt:variant>
        <vt:i4>5</vt:i4>
      </vt:variant>
      <vt:variant>
        <vt:i4>0</vt:i4>
      </vt:variant>
      <vt:variant>
        <vt:i4>5</vt:i4>
      </vt:variant>
      <vt:variant>
        <vt:lpwstr/>
      </vt:variant>
      <vt:variant>
        <vt:lpwstr>_Toc164856907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Introducing the .NET Framework 3.5</dc:title>
  <dc:subject/>
  <dc:creator>David Chappell</dc:creator>
  <cp:keywords/>
  <dc:description/>
  <cp:lastModifiedBy>David Chappell</cp:lastModifiedBy>
  <cp:revision>25</cp:revision>
  <cp:lastPrinted>2001-07-30T21:02:00Z</cp:lastPrinted>
  <dcterms:created xsi:type="dcterms:W3CDTF">2007-09-28T19:18:00Z</dcterms:created>
  <dcterms:modified xsi:type="dcterms:W3CDTF">2007-09-28T20:01:00Z</dcterms:modified>
</cp:coreProperties>
</file>